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ED4116"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175260</wp:posOffset>
            </wp:positionH>
            <wp:positionV relativeFrom="paragraph">
              <wp:posOffset>-236220</wp:posOffset>
            </wp:positionV>
            <wp:extent cx="929640" cy="771638"/>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9640" cy="771638"/>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7F06D7" w:rsidP="00295B27">
      <w:pPr>
        <w:jc w:val="center"/>
        <w:rPr>
          <w:rFonts w:ascii="Calibri" w:hAnsi="Calibri"/>
          <w:b/>
          <w:sz w:val="28"/>
          <w:szCs w:val="28"/>
        </w:rPr>
      </w:pPr>
      <w:r>
        <w:rPr>
          <w:rFonts w:ascii="Calibri" w:hAnsi="Calibri"/>
          <w:b/>
          <w:sz w:val="28"/>
          <w:szCs w:val="28"/>
        </w:rPr>
        <w:t>School Co</w:t>
      </w:r>
      <w:r w:rsidR="003C4EEB">
        <w:rPr>
          <w:rFonts w:ascii="Calibri" w:hAnsi="Calibri"/>
          <w:b/>
          <w:sz w:val="28"/>
          <w:szCs w:val="28"/>
        </w:rPr>
        <w:t>u</w:t>
      </w:r>
      <w:r>
        <w:rPr>
          <w:rFonts w:ascii="Calibri" w:hAnsi="Calibri"/>
          <w:b/>
          <w:sz w:val="28"/>
          <w:szCs w:val="28"/>
        </w:rPr>
        <w:t>nseling</w:t>
      </w:r>
      <w:r w:rsidR="00CF65CD">
        <w:rPr>
          <w:rFonts w:ascii="Calibri" w:hAnsi="Calibri"/>
          <w:b/>
          <w:sz w:val="28"/>
          <w:szCs w:val="28"/>
        </w:rPr>
        <w:t xml:space="preserve"> (Advanced)</w:t>
      </w:r>
      <w:r w:rsidR="00295B27">
        <w:rPr>
          <w:rFonts w:ascii="Calibri" w:hAnsi="Calibri"/>
          <w:b/>
          <w:sz w:val="28"/>
          <w:szCs w:val="28"/>
        </w:rPr>
        <w:t xml:space="preserve"> Education</w:t>
      </w:r>
    </w:p>
    <w:p w:rsidR="00ED4116" w:rsidRPr="00BA3FDA" w:rsidRDefault="00ED4116" w:rsidP="00295B27">
      <w:pPr>
        <w:jc w:val="center"/>
        <w:rPr>
          <w:rFonts w:ascii="Calibri" w:hAnsi="Calibri"/>
          <w:b/>
          <w:sz w:val="28"/>
          <w:szCs w:val="28"/>
        </w:rPr>
      </w:pPr>
      <w:r>
        <w:rPr>
          <w:rFonts w:ascii="Calibri" w:hAnsi="Calibri"/>
          <w:b/>
          <w:sz w:val="28"/>
          <w:szCs w:val="28"/>
        </w:rPr>
        <w:t>(05-17)</w:t>
      </w:r>
    </w:p>
    <w:p w:rsidR="00295B27" w:rsidRPr="002529B0" w:rsidRDefault="00295B27" w:rsidP="00ED4116">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E93446">
        <w:rPr>
          <w:rFonts w:ascii="Calibri" w:hAnsi="Calibri"/>
          <w:b/>
        </w:rPr>
      </w:r>
      <w:r w:rsidR="00E93446">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E93446">
        <w:rPr>
          <w:rFonts w:ascii="Calibri" w:hAnsi="Calibri"/>
          <w:b/>
        </w:rPr>
      </w:r>
      <w:r w:rsidR="00E9344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E93446">
        <w:rPr>
          <w:rFonts w:ascii="Calibri" w:hAnsi="Calibri"/>
          <w:b/>
        </w:rPr>
      </w:r>
      <w:r w:rsidR="00E9344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0B7D8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0B7D8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E93446">
        <w:rPr>
          <w:rFonts w:ascii="Calibri" w:hAnsi="Calibri"/>
          <w:b/>
        </w:rPr>
      </w:r>
      <w:r w:rsidR="00E93446">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E93446">
        <w:rPr>
          <w:rFonts w:ascii="Calibri" w:hAnsi="Calibri"/>
          <w:b/>
        </w:rPr>
      </w:r>
      <w:r w:rsidR="00E93446">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 xml:space="preserve">After completing your review, for each </w:t>
      </w:r>
      <w:r w:rsidR="00116E40" w:rsidRPr="00D21DDA">
        <w:rPr>
          <w:rFonts w:ascii="Calibri" w:hAnsi="Calibri"/>
          <w:b/>
        </w:rPr>
        <w:t>section</w:t>
      </w:r>
      <w:r>
        <w:rPr>
          <w:rFonts w:ascii="Calibri" w:hAnsi="Calibri"/>
        </w:rPr>
        <w:t xml:space="preserve"> listed below, place a check under the co</w:t>
      </w:r>
      <w:r w:rsidR="000B7D8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116E40" w:rsidP="00C42F37">
            <w:pPr>
              <w:widowControl w:val="0"/>
              <w:tabs>
                <w:tab w:val="left" w:pos="1440"/>
              </w:tabs>
              <w:autoSpaceDE w:val="0"/>
              <w:autoSpaceDN w:val="0"/>
              <w:adjustRightInd w:val="0"/>
              <w:jc w:val="center"/>
              <w:rPr>
                <w:rFonts w:ascii="Calibri" w:hAnsi="Calibri"/>
                <w:b/>
              </w:rPr>
            </w:pPr>
            <w:r>
              <w:rPr>
                <w:rFonts w:ascii="Calibri" w:hAnsi="Calibri"/>
                <w:b/>
              </w:rPr>
              <w:t>Section</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9F449B" w:rsidRDefault="00116E40" w:rsidP="00C42F37">
            <w:pPr>
              <w:widowControl w:val="0"/>
              <w:tabs>
                <w:tab w:val="left" w:pos="1440"/>
              </w:tabs>
              <w:autoSpaceDE w:val="0"/>
              <w:autoSpaceDN w:val="0"/>
              <w:adjustRightInd w:val="0"/>
              <w:jc w:val="center"/>
              <w:rPr>
                <w:rFonts w:ascii="Calibri" w:hAnsi="Calibri"/>
                <w:b/>
              </w:rPr>
            </w:pPr>
            <w:r>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7F06D7" w:rsidP="00C42F37">
            <w:pPr>
              <w:widowControl w:val="0"/>
              <w:tabs>
                <w:tab w:val="left" w:pos="1440"/>
              </w:tabs>
              <w:autoSpaceDE w:val="0"/>
              <w:autoSpaceDN w:val="0"/>
              <w:adjustRightInd w:val="0"/>
              <w:jc w:val="center"/>
              <w:rPr>
                <w:rFonts w:ascii="Calibri" w:hAnsi="Calibri"/>
                <w:b/>
              </w:rPr>
            </w:pPr>
            <w:r>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7F06D7" w:rsidP="007F06D7">
            <w:pPr>
              <w:widowControl w:val="0"/>
              <w:tabs>
                <w:tab w:val="left" w:pos="1440"/>
              </w:tabs>
              <w:autoSpaceDE w:val="0"/>
              <w:autoSpaceDN w:val="0"/>
              <w:adjustRightInd w:val="0"/>
              <w:jc w:val="center"/>
              <w:rPr>
                <w:rFonts w:ascii="Calibri" w:hAnsi="Calibri"/>
                <w:b/>
              </w:rPr>
            </w:pPr>
            <w:r>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7F06D7" w:rsidP="00C42F37">
            <w:pPr>
              <w:widowControl w:val="0"/>
              <w:tabs>
                <w:tab w:val="left" w:pos="1440"/>
              </w:tabs>
              <w:autoSpaceDE w:val="0"/>
              <w:autoSpaceDN w:val="0"/>
              <w:adjustRightInd w:val="0"/>
              <w:jc w:val="center"/>
              <w:rPr>
                <w:rFonts w:ascii="Calibri" w:hAnsi="Calibri"/>
                <w:b/>
              </w:rPr>
            </w:pPr>
            <w:r>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7F06D7" w:rsidP="00C42F37">
            <w:pPr>
              <w:widowControl w:val="0"/>
              <w:tabs>
                <w:tab w:val="left" w:pos="1440"/>
              </w:tabs>
              <w:autoSpaceDE w:val="0"/>
              <w:autoSpaceDN w:val="0"/>
              <w:adjustRightInd w:val="0"/>
              <w:jc w:val="center"/>
              <w:rPr>
                <w:rFonts w:ascii="Calibri" w:hAnsi="Calibri"/>
                <w:b/>
              </w:rPr>
            </w:pPr>
            <w:r>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7F06D7" w:rsidP="00C42F37">
            <w:pPr>
              <w:widowControl w:val="0"/>
              <w:tabs>
                <w:tab w:val="left" w:pos="1440"/>
              </w:tabs>
              <w:autoSpaceDE w:val="0"/>
              <w:autoSpaceDN w:val="0"/>
              <w:adjustRightInd w:val="0"/>
              <w:jc w:val="center"/>
              <w:rPr>
                <w:rFonts w:ascii="Calibri" w:hAnsi="Calibri"/>
                <w:b/>
              </w:rPr>
            </w:pPr>
            <w:r>
              <w:rPr>
                <w:rFonts w:ascii="Calibri" w:hAnsi="Calibri"/>
                <w:b/>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116E40" w:rsidRDefault="00116E40" w:rsidP="00295B27">
      <w:pPr>
        <w:widowControl w:val="0"/>
        <w:tabs>
          <w:tab w:val="left" w:pos="1440"/>
        </w:tabs>
        <w:autoSpaceDE w:val="0"/>
        <w:autoSpaceDN w:val="0"/>
        <w:adjustRightInd w:val="0"/>
        <w:jc w:val="center"/>
        <w:rPr>
          <w:rFonts w:ascii="Calibri" w:hAnsi="Calibri"/>
          <w:b/>
          <w:sz w:val="28"/>
          <w:szCs w:val="28"/>
        </w:rPr>
      </w:pPr>
    </w:p>
    <w:p w:rsidR="00116E40" w:rsidRDefault="00116E40" w:rsidP="00295B27">
      <w:pPr>
        <w:widowControl w:val="0"/>
        <w:tabs>
          <w:tab w:val="left" w:pos="1440"/>
        </w:tabs>
        <w:autoSpaceDE w:val="0"/>
        <w:autoSpaceDN w:val="0"/>
        <w:adjustRightInd w:val="0"/>
        <w:jc w:val="center"/>
        <w:rPr>
          <w:rFonts w:ascii="Calibri" w:hAnsi="Calibri"/>
          <w:b/>
          <w:sz w:val="28"/>
          <w:szCs w:val="28"/>
        </w:rPr>
      </w:pPr>
    </w:p>
    <w:p w:rsidR="00116E40" w:rsidRDefault="00116E40"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7F06D7"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School Counseling</w:t>
      </w:r>
      <w:r w:rsidR="009F449B">
        <w:rPr>
          <w:rFonts w:ascii="Calibri" w:hAnsi="Calibri"/>
          <w:b/>
          <w:sz w:val="28"/>
          <w:szCs w:val="28"/>
        </w:rPr>
        <w:t xml:space="preserve"> (Advanced)</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program</w:t>
      </w:r>
      <w:r w:rsidR="00D21DDA">
        <w:rPr>
          <w:rFonts w:ascii="Calibri" w:hAnsi="Calibri"/>
        </w:rPr>
        <w:t xml:space="preserve"> </w:t>
      </w:r>
      <w:r w:rsidR="00D21DDA" w:rsidRPr="00D21DDA">
        <w:rPr>
          <w:rFonts w:ascii="Calibri" w:hAnsi="Calibri"/>
          <w:u w:val="single"/>
        </w:rPr>
        <w:t>section</w:t>
      </w:r>
      <w:r w:rsidRPr="002319B3">
        <w:rPr>
          <w:rFonts w:ascii="Calibri" w:hAnsi="Calibri"/>
        </w:rPr>
        <w:t xml:space="preserve"> as to whether</w:t>
      </w:r>
      <w:r w:rsidR="00D21DDA">
        <w:rPr>
          <w:rFonts w:ascii="Calibri" w:hAnsi="Calibri"/>
        </w:rPr>
        <w:t xml:space="preserve"> the standards have </w:t>
      </w:r>
      <w:r w:rsidRPr="002319B3">
        <w:rPr>
          <w:rFonts w:ascii="Calibri" w:hAnsi="Calibri"/>
        </w:rPr>
        <w:t>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For any standard</w:t>
      </w:r>
      <w:r w:rsidR="00D21DDA">
        <w:rPr>
          <w:rFonts w:ascii="Calibri" w:hAnsi="Calibri"/>
        </w:rPr>
        <w:t xml:space="preserve"> in the section</w:t>
      </w:r>
      <w:r>
        <w:rPr>
          <w:rFonts w:ascii="Calibri" w:hAnsi="Calibri"/>
        </w:rPr>
        <w:t xml:space="preserve">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034838" w:rsidRDefault="00034838" w:rsidP="00295B27">
      <w:pPr>
        <w:widowControl w:val="0"/>
        <w:tabs>
          <w:tab w:val="left" w:pos="1440"/>
        </w:tabs>
        <w:autoSpaceDE w:val="0"/>
        <w:autoSpaceDN w:val="0"/>
        <w:adjustRightInd w:val="0"/>
        <w:jc w:val="both"/>
        <w:rPr>
          <w:rFonts w:ascii="Calibri" w:hAnsi="Calibri"/>
          <w:b/>
          <w:bCs/>
        </w:rPr>
      </w:pPr>
    </w:p>
    <w:p w:rsidR="00457BA3" w:rsidRPr="00D21DDA" w:rsidRDefault="00457BA3" w:rsidP="00457BA3">
      <w:pPr>
        <w:pStyle w:val="Default"/>
        <w:rPr>
          <w:rFonts w:asciiTheme="minorHAnsi" w:hAnsiTheme="minorHAnsi"/>
          <w:b/>
          <w:bCs/>
          <w:sz w:val="28"/>
          <w:szCs w:val="28"/>
        </w:rPr>
      </w:pPr>
      <w:r w:rsidRPr="00D21DDA">
        <w:rPr>
          <w:rFonts w:asciiTheme="minorHAnsi" w:hAnsiTheme="minorHAnsi"/>
          <w:b/>
          <w:bCs/>
          <w:sz w:val="28"/>
          <w:szCs w:val="28"/>
        </w:rPr>
        <w:t>SECTION 1: THE LEARNING ENVIRONMENT</w:t>
      </w:r>
    </w:p>
    <w:p w:rsidR="00544181" w:rsidRPr="00D21DDA" w:rsidRDefault="00457BA3" w:rsidP="00544181">
      <w:pPr>
        <w:pStyle w:val="BodyTextIndent"/>
        <w:ind w:left="720" w:hanging="720"/>
        <w:jc w:val="both"/>
        <w:rPr>
          <w:rFonts w:ascii="Calibri" w:hAnsi="Calibri"/>
          <w:b/>
        </w:rPr>
      </w:pPr>
      <w:r>
        <w:rPr>
          <w:rFonts w:ascii="Calibri" w:hAnsi="Calibri"/>
        </w:rPr>
        <w:tab/>
      </w:r>
      <w:r w:rsidRPr="00D21DDA">
        <w:rPr>
          <w:rFonts w:ascii="Calibri" w:hAnsi="Calibri"/>
          <w:b/>
        </w:rPr>
        <w:t>The Institution</w:t>
      </w:r>
    </w:p>
    <w:p w:rsidR="00457BA3" w:rsidRPr="00D21DDA" w:rsidRDefault="00457BA3" w:rsidP="00544181">
      <w:pPr>
        <w:pStyle w:val="BodyTextIndent"/>
        <w:ind w:left="720" w:hanging="720"/>
        <w:jc w:val="both"/>
        <w:rPr>
          <w:rFonts w:ascii="Calibri" w:hAnsi="Calibri"/>
          <w:b/>
        </w:rPr>
      </w:pPr>
      <w:r w:rsidRPr="00D21DDA">
        <w:rPr>
          <w:rFonts w:ascii="Calibri" w:hAnsi="Calibri"/>
          <w:b/>
        </w:rPr>
        <w:tab/>
        <w:t>The Academic Unit</w:t>
      </w:r>
    </w:p>
    <w:p w:rsidR="00457BA3" w:rsidRDefault="00457BA3" w:rsidP="00544181">
      <w:pPr>
        <w:pStyle w:val="BodyTextIndent"/>
        <w:ind w:left="720" w:hanging="720"/>
        <w:jc w:val="both"/>
        <w:rPr>
          <w:rFonts w:ascii="Calibri" w:hAnsi="Calibri"/>
        </w:rPr>
      </w:pPr>
      <w:r w:rsidRPr="00D21DDA">
        <w:rPr>
          <w:rFonts w:ascii="Calibri" w:hAnsi="Calibri"/>
          <w:b/>
        </w:rPr>
        <w:tab/>
        <w:t>Faculty and Staff</w:t>
      </w:r>
    </w:p>
    <w:p w:rsidR="00D21DDA" w:rsidRDefault="00D21DDA" w:rsidP="00544181">
      <w:pPr>
        <w:pStyle w:val="BodyTextIndent"/>
        <w:ind w:left="720" w:hanging="72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457BA3">
      <w:pPr>
        <w:spacing w:after="200" w:line="276" w:lineRule="auto"/>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457BA3" w:rsidRPr="00D21DDA" w:rsidRDefault="00457BA3" w:rsidP="00295B27">
      <w:pPr>
        <w:pStyle w:val="BodyTextIndent"/>
        <w:ind w:left="720" w:hanging="360"/>
        <w:jc w:val="both"/>
        <w:rPr>
          <w:rFonts w:asciiTheme="minorHAnsi" w:hAnsiTheme="minorHAnsi"/>
          <w:b/>
          <w:sz w:val="28"/>
          <w:szCs w:val="28"/>
        </w:rPr>
      </w:pPr>
      <w:r w:rsidRPr="00D21DDA">
        <w:rPr>
          <w:rFonts w:asciiTheme="minorHAnsi" w:hAnsiTheme="minorHAnsi"/>
          <w:b/>
          <w:sz w:val="28"/>
          <w:szCs w:val="28"/>
        </w:rPr>
        <w:t xml:space="preserve">SECTION 2: </w:t>
      </w:r>
      <w:r w:rsidR="00D21DDA" w:rsidRPr="00D21DDA">
        <w:rPr>
          <w:rFonts w:asciiTheme="minorHAnsi" w:hAnsiTheme="minorHAnsi"/>
          <w:b/>
          <w:sz w:val="28"/>
          <w:szCs w:val="28"/>
        </w:rPr>
        <w:t>PROFESSIONAL COUNSELING IDENTITY</w:t>
      </w:r>
      <w:bookmarkStart w:id="2" w:name="_GoBack"/>
      <w:bookmarkEnd w:id="2"/>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t>Foundation</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t>Counseling Curriculum</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 xml:space="preserve">Professional Counseling Orientation and Ethical </w:t>
      </w:r>
      <w:proofErr w:type="spellStart"/>
      <w:r>
        <w:rPr>
          <w:rFonts w:asciiTheme="minorHAnsi" w:hAnsiTheme="minorHAnsi"/>
          <w:b/>
          <w:szCs w:val="24"/>
        </w:rPr>
        <w:t>Pratice</w:t>
      </w:r>
      <w:proofErr w:type="spellEnd"/>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Social and Cultural</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Human Growth and Development</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Career Development</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Counseling and Helping Relationships</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Group Counseling and Group Work</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Assessment and Testing</w:t>
      </w:r>
    </w:p>
    <w:p w:rsidR="00457BA3" w:rsidRDefault="00457BA3" w:rsidP="00295B27">
      <w:pPr>
        <w:pStyle w:val="BodyTextIndent"/>
        <w:ind w:left="720" w:hanging="360"/>
        <w:jc w:val="both"/>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t>Research and Program Evaluation</w:t>
      </w:r>
    </w:p>
    <w:p w:rsidR="00D21DDA" w:rsidRDefault="00D21DDA" w:rsidP="00295B27">
      <w:pPr>
        <w:pStyle w:val="BodyTextIndent"/>
        <w:ind w:left="720" w:hanging="360"/>
        <w:jc w:val="both"/>
        <w:rPr>
          <w:rFonts w:asciiTheme="minorHAnsi" w:hAnsiTheme="minorHAnsi"/>
          <w:b/>
          <w:szCs w:val="24"/>
        </w:rPr>
      </w:pPr>
    </w:p>
    <w:p w:rsidR="00D21DDA" w:rsidRPr="00457BA3" w:rsidRDefault="00D21DDA" w:rsidP="00295B27">
      <w:pPr>
        <w:pStyle w:val="BodyTextIndent"/>
        <w:ind w:left="720" w:hanging="360"/>
        <w:jc w:val="both"/>
        <w:rPr>
          <w:rFonts w:asciiTheme="minorHAnsi" w:hAnsiTheme="minorHAnsi"/>
          <w:b/>
          <w:szCs w:val="24"/>
        </w:rPr>
      </w:pPr>
    </w:p>
    <w:p w:rsidR="009F449B" w:rsidRPr="009F449B" w:rsidRDefault="00457BA3" w:rsidP="00295B27">
      <w:pPr>
        <w:pStyle w:val="BodyTextIndent"/>
        <w:ind w:left="720" w:hanging="360"/>
        <w:jc w:val="both"/>
        <w:rPr>
          <w:rFonts w:ascii="Calibri" w:hAnsi="Calibri"/>
          <w:szCs w:val="24"/>
        </w:rPr>
      </w:pPr>
      <w:r>
        <w:rPr>
          <w:rFonts w:ascii="Calibri" w:hAnsi="Calibri"/>
          <w:szCs w:val="24"/>
        </w:rPr>
        <w:tab/>
      </w:r>
      <w:r>
        <w:rPr>
          <w:rFonts w:ascii="Calibri" w:hAnsi="Calibri"/>
          <w:szCs w:val="24"/>
        </w:rPr>
        <w:tab/>
        <w:t xml:space="preserve"> </w:t>
      </w: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D21DDA" w:rsidRDefault="00D21DDA"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457BA3" w:rsidRDefault="00295B27" w:rsidP="00457BA3">
      <w:pPr>
        <w:spacing w:after="200" w:line="276" w:lineRule="auto"/>
        <w:rPr>
          <w:rFonts w:ascii="Calibri" w:hAnsi="Calibri"/>
        </w:rPr>
      </w:pPr>
      <w:r>
        <w:rPr>
          <w:rFonts w:ascii="Calibri" w:hAnsi="Calibri"/>
        </w:rPr>
        <w:t xml:space="preserve">ii.   </w:t>
      </w:r>
      <w:r w:rsidRPr="00C8134A">
        <w:rPr>
          <w:rFonts w:ascii="Calibri" w:hAnsi="Calibri"/>
          <w:b/>
        </w:rPr>
        <w:t>Rationale:</w:t>
      </w:r>
    </w:p>
    <w:p w:rsidR="00295B27" w:rsidRPr="00D21DDA" w:rsidRDefault="00693817" w:rsidP="00295B27">
      <w:pPr>
        <w:ind w:left="720"/>
        <w:jc w:val="both"/>
        <w:rPr>
          <w:rFonts w:ascii="Calibri" w:hAnsi="Calibri"/>
          <w:b/>
          <w:sz w:val="28"/>
          <w:szCs w:val="28"/>
        </w:rPr>
      </w:pPr>
      <w:r w:rsidRPr="00D21DDA">
        <w:rPr>
          <w:rFonts w:ascii="Calibri" w:hAnsi="Calibri"/>
          <w:b/>
          <w:sz w:val="28"/>
          <w:szCs w:val="28"/>
        </w:rPr>
        <w:t>SECTION 3: PROFESSIONAL PRACTICE</w:t>
      </w:r>
    </w:p>
    <w:p w:rsidR="00693817" w:rsidRDefault="00693817" w:rsidP="00295B27">
      <w:pPr>
        <w:ind w:left="720"/>
        <w:jc w:val="both"/>
        <w:rPr>
          <w:rFonts w:ascii="Calibri" w:hAnsi="Calibri"/>
          <w:b/>
        </w:rPr>
      </w:pPr>
      <w:r>
        <w:rPr>
          <w:rFonts w:ascii="Calibri" w:hAnsi="Calibri"/>
          <w:b/>
        </w:rPr>
        <w:tab/>
        <w:t>Entry-level Professional Practice</w:t>
      </w:r>
    </w:p>
    <w:p w:rsidR="00693817" w:rsidRDefault="00693817" w:rsidP="00295B27">
      <w:pPr>
        <w:ind w:left="720"/>
        <w:jc w:val="both"/>
        <w:rPr>
          <w:rFonts w:ascii="Calibri" w:hAnsi="Calibri"/>
          <w:b/>
        </w:rPr>
      </w:pPr>
      <w:r>
        <w:rPr>
          <w:rFonts w:ascii="Calibri" w:hAnsi="Calibri"/>
          <w:b/>
        </w:rPr>
        <w:tab/>
        <w:t>Practicum</w:t>
      </w:r>
    </w:p>
    <w:p w:rsidR="00693817" w:rsidRDefault="00693817" w:rsidP="00295B27">
      <w:pPr>
        <w:ind w:left="720"/>
        <w:jc w:val="both"/>
        <w:rPr>
          <w:rFonts w:ascii="Calibri" w:hAnsi="Calibri"/>
          <w:b/>
        </w:rPr>
      </w:pPr>
      <w:r>
        <w:rPr>
          <w:rFonts w:ascii="Calibri" w:hAnsi="Calibri"/>
          <w:b/>
        </w:rPr>
        <w:tab/>
        <w:t>Internship</w:t>
      </w:r>
    </w:p>
    <w:p w:rsidR="00693817" w:rsidRDefault="00693817" w:rsidP="00295B27">
      <w:pPr>
        <w:ind w:left="720"/>
        <w:jc w:val="both"/>
        <w:rPr>
          <w:rFonts w:ascii="Calibri" w:hAnsi="Calibri"/>
          <w:b/>
        </w:rPr>
      </w:pPr>
      <w:r>
        <w:rPr>
          <w:rFonts w:ascii="Calibri" w:hAnsi="Calibri"/>
          <w:b/>
        </w:rPr>
        <w:tab/>
        <w:t>Supervisor Qualifications</w:t>
      </w:r>
    </w:p>
    <w:p w:rsidR="00693817" w:rsidRDefault="00693817" w:rsidP="00295B27">
      <w:pPr>
        <w:ind w:left="720"/>
        <w:jc w:val="both"/>
        <w:rPr>
          <w:rFonts w:ascii="Calibri" w:hAnsi="Calibri"/>
          <w:b/>
        </w:rPr>
      </w:pPr>
      <w:r>
        <w:rPr>
          <w:rFonts w:ascii="Calibri" w:hAnsi="Calibri"/>
          <w:b/>
        </w:rPr>
        <w:tab/>
        <w:t>Practicum and Internship Course Loads</w:t>
      </w:r>
    </w:p>
    <w:p w:rsidR="00693817" w:rsidRPr="003F35A0" w:rsidRDefault="00693817" w:rsidP="00295B27">
      <w:pPr>
        <w:ind w:left="720"/>
        <w:jc w:val="both"/>
        <w:rPr>
          <w:rFonts w:ascii="Calibri" w:hAnsi="Calibri"/>
          <w:b/>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9F449B" w:rsidRPr="00D21DDA" w:rsidRDefault="00693817" w:rsidP="00295B27">
      <w:pPr>
        <w:pStyle w:val="BodyTextIndent"/>
        <w:ind w:left="720" w:hanging="360"/>
        <w:jc w:val="both"/>
        <w:rPr>
          <w:rFonts w:ascii="Calibri" w:hAnsi="Calibri"/>
          <w:b/>
          <w:sz w:val="28"/>
          <w:szCs w:val="28"/>
        </w:rPr>
      </w:pPr>
      <w:r w:rsidRPr="00D21DDA">
        <w:rPr>
          <w:rFonts w:ascii="Calibri" w:hAnsi="Calibri"/>
          <w:b/>
          <w:sz w:val="28"/>
          <w:szCs w:val="28"/>
        </w:rPr>
        <w:t>SECTION 4: EVALUATION IN THE PROGRAM</w:t>
      </w:r>
    </w:p>
    <w:p w:rsidR="00693817" w:rsidRPr="00693817" w:rsidRDefault="00693817" w:rsidP="00295B27">
      <w:pPr>
        <w:pStyle w:val="BodyTextIndent"/>
        <w:ind w:left="720" w:hanging="360"/>
        <w:jc w:val="both"/>
        <w:rPr>
          <w:rFonts w:ascii="Calibri" w:hAnsi="Calibri"/>
          <w:b/>
        </w:rPr>
      </w:pPr>
      <w:r w:rsidRPr="00693817">
        <w:rPr>
          <w:rFonts w:ascii="Calibri" w:hAnsi="Calibri"/>
          <w:b/>
        </w:rPr>
        <w:tab/>
      </w:r>
      <w:r w:rsidRPr="00693817">
        <w:rPr>
          <w:rFonts w:ascii="Calibri" w:hAnsi="Calibri"/>
          <w:b/>
        </w:rPr>
        <w:tab/>
        <w:t>Evaluation of the Program</w:t>
      </w:r>
    </w:p>
    <w:p w:rsidR="00693817" w:rsidRPr="00693817" w:rsidRDefault="00693817" w:rsidP="00295B27">
      <w:pPr>
        <w:pStyle w:val="BodyTextIndent"/>
        <w:ind w:left="720" w:hanging="360"/>
        <w:jc w:val="both"/>
        <w:rPr>
          <w:rFonts w:ascii="Calibri" w:hAnsi="Calibri"/>
          <w:b/>
        </w:rPr>
      </w:pPr>
      <w:r w:rsidRPr="00693817">
        <w:rPr>
          <w:rFonts w:ascii="Calibri" w:hAnsi="Calibri"/>
          <w:b/>
        </w:rPr>
        <w:tab/>
      </w:r>
      <w:r w:rsidRPr="00693817">
        <w:rPr>
          <w:rFonts w:ascii="Calibri" w:hAnsi="Calibri"/>
          <w:b/>
        </w:rPr>
        <w:tab/>
        <w:t>Assessment of Students</w:t>
      </w:r>
    </w:p>
    <w:p w:rsidR="00693817" w:rsidRPr="00693817" w:rsidRDefault="00693817" w:rsidP="00295B27">
      <w:pPr>
        <w:pStyle w:val="BodyTextIndent"/>
        <w:ind w:left="720" w:hanging="360"/>
        <w:jc w:val="both"/>
        <w:rPr>
          <w:rFonts w:ascii="Calibri" w:hAnsi="Calibri"/>
          <w:b/>
        </w:rPr>
      </w:pPr>
      <w:r w:rsidRPr="00693817">
        <w:rPr>
          <w:rFonts w:ascii="Calibri" w:hAnsi="Calibri"/>
          <w:b/>
        </w:rPr>
        <w:tab/>
      </w:r>
      <w:r w:rsidRPr="00693817">
        <w:rPr>
          <w:rFonts w:ascii="Calibri" w:hAnsi="Calibri"/>
          <w:b/>
        </w:rPr>
        <w:tab/>
        <w:t>Evaluation of Faculty and Supervisors</w:t>
      </w:r>
    </w:p>
    <w:p w:rsidR="00693817" w:rsidRDefault="00693817"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color w:val="000000"/>
        </w:rPr>
      </w:pPr>
    </w:p>
    <w:p w:rsidR="001363C9" w:rsidRPr="00D21DDA" w:rsidRDefault="001363C9" w:rsidP="00295B27">
      <w:pPr>
        <w:jc w:val="both"/>
        <w:rPr>
          <w:rFonts w:ascii="Calibri" w:hAnsi="Calibri"/>
          <w:b/>
          <w:color w:val="000000"/>
          <w:sz w:val="28"/>
          <w:szCs w:val="28"/>
        </w:rPr>
      </w:pPr>
      <w:r w:rsidRPr="00D21DDA">
        <w:rPr>
          <w:rFonts w:ascii="Calibri" w:hAnsi="Calibri"/>
          <w:b/>
          <w:color w:val="000000"/>
          <w:sz w:val="28"/>
          <w:szCs w:val="28"/>
        </w:rPr>
        <w:t>SECTION 5: ENTRY-LEVEL SPECIALTY AREAS</w:t>
      </w:r>
    </w:p>
    <w:p w:rsidR="001363C9" w:rsidRPr="00116E40" w:rsidRDefault="001363C9" w:rsidP="00295B27">
      <w:pPr>
        <w:jc w:val="both"/>
        <w:rPr>
          <w:rFonts w:ascii="Calibri" w:hAnsi="Calibri"/>
          <w:b/>
          <w:color w:val="000000"/>
        </w:rPr>
      </w:pPr>
      <w:r w:rsidRPr="00116E40">
        <w:rPr>
          <w:rFonts w:ascii="Calibri" w:hAnsi="Calibri"/>
          <w:b/>
          <w:color w:val="000000"/>
        </w:rPr>
        <w:tab/>
        <w:t>Addiction Counseling</w:t>
      </w:r>
    </w:p>
    <w:p w:rsidR="001363C9" w:rsidRPr="00116E40" w:rsidRDefault="001363C9" w:rsidP="00295B27">
      <w:pPr>
        <w:jc w:val="both"/>
        <w:rPr>
          <w:rFonts w:ascii="Calibri" w:hAnsi="Calibri"/>
          <w:b/>
          <w:color w:val="000000"/>
        </w:rPr>
      </w:pPr>
      <w:r w:rsidRPr="00116E40">
        <w:rPr>
          <w:rFonts w:ascii="Calibri" w:hAnsi="Calibri"/>
          <w:b/>
          <w:color w:val="000000"/>
        </w:rPr>
        <w:tab/>
      </w:r>
      <w:r w:rsidR="00116E40" w:rsidRPr="00116E40">
        <w:rPr>
          <w:rFonts w:ascii="Calibri" w:hAnsi="Calibri"/>
          <w:b/>
          <w:color w:val="000000"/>
        </w:rPr>
        <w:t>Career Counseling</w:t>
      </w:r>
    </w:p>
    <w:p w:rsidR="00116E40" w:rsidRPr="00116E40" w:rsidRDefault="00116E40" w:rsidP="00295B27">
      <w:pPr>
        <w:jc w:val="both"/>
        <w:rPr>
          <w:rFonts w:ascii="Calibri" w:hAnsi="Calibri"/>
          <w:b/>
          <w:color w:val="000000"/>
        </w:rPr>
      </w:pPr>
      <w:r w:rsidRPr="00116E40">
        <w:rPr>
          <w:rFonts w:ascii="Calibri" w:hAnsi="Calibri"/>
          <w:b/>
          <w:color w:val="000000"/>
        </w:rPr>
        <w:tab/>
        <w:t>Clinical Mental Health Counseling</w:t>
      </w:r>
    </w:p>
    <w:p w:rsidR="00116E40" w:rsidRPr="00116E40" w:rsidRDefault="00116E40" w:rsidP="00295B27">
      <w:pPr>
        <w:jc w:val="both"/>
        <w:rPr>
          <w:rFonts w:ascii="Calibri" w:hAnsi="Calibri"/>
          <w:b/>
          <w:color w:val="000000"/>
        </w:rPr>
      </w:pPr>
      <w:r w:rsidRPr="00116E40">
        <w:rPr>
          <w:rFonts w:ascii="Calibri" w:hAnsi="Calibri"/>
          <w:b/>
          <w:color w:val="000000"/>
        </w:rPr>
        <w:tab/>
        <w:t>Clinical Rehabilitation Counseling</w:t>
      </w:r>
    </w:p>
    <w:p w:rsidR="00116E40" w:rsidRPr="00116E40" w:rsidRDefault="00116E40" w:rsidP="00295B27">
      <w:pPr>
        <w:jc w:val="both"/>
        <w:rPr>
          <w:rFonts w:ascii="Calibri" w:hAnsi="Calibri"/>
          <w:b/>
          <w:color w:val="000000"/>
        </w:rPr>
      </w:pPr>
      <w:r w:rsidRPr="00116E40">
        <w:rPr>
          <w:rFonts w:ascii="Calibri" w:hAnsi="Calibri"/>
          <w:b/>
          <w:color w:val="000000"/>
        </w:rPr>
        <w:tab/>
        <w:t>College Counseling and Student Affairs</w:t>
      </w:r>
    </w:p>
    <w:p w:rsidR="00116E40" w:rsidRPr="00116E40" w:rsidRDefault="00116E40" w:rsidP="00295B27">
      <w:pPr>
        <w:jc w:val="both"/>
        <w:rPr>
          <w:rFonts w:ascii="Calibri" w:hAnsi="Calibri"/>
          <w:b/>
          <w:color w:val="000000"/>
        </w:rPr>
      </w:pPr>
      <w:r w:rsidRPr="00116E40">
        <w:rPr>
          <w:rFonts w:ascii="Calibri" w:hAnsi="Calibri"/>
          <w:b/>
          <w:color w:val="000000"/>
        </w:rPr>
        <w:tab/>
        <w:t>Marriage, Couple, and Family Counseling</w:t>
      </w:r>
    </w:p>
    <w:p w:rsidR="00116E40" w:rsidRPr="00116E40" w:rsidRDefault="00116E40" w:rsidP="00295B27">
      <w:pPr>
        <w:jc w:val="both"/>
        <w:rPr>
          <w:rFonts w:ascii="Calibri" w:hAnsi="Calibri"/>
          <w:b/>
          <w:color w:val="000000"/>
        </w:rPr>
      </w:pPr>
      <w:r w:rsidRPr="00116E40">
        <w:rPr>
          <w:rFonts w:ascii="Calibri" w:hAnsi="Calibri"/>
          <w:b/>
          <w:color w:val="000000"/>
        </w:rPr>
        <w:tab/>
        <w:t>School Counseling</w:t>
      </w:r>
    </w:p>
    <w:p w:rsidR="00116E40" w:rsidRPr="00116E40" w:rsidRDefault="00116E40" w:rsidP="00295B27">
      <w:pPr>
        <w:jc w:val="both"/>
        <w:rPr>
          <w:rFonts w:ascii="Calibri" w:hAnsi="Calibri"/>
          <w:color w:val="000000"/>
        </w:rPr>
      </w:pPr>
    </w:p>
    <w:p w:rsidR="00295B27" w:rsidRPr="00030A06" w:rsidRDefault="00295B27" w:rsidP="007F06D7">
      <w:pPr>
        <w:spacing w:after="200" w:line="276" w:lineRule="auto"/>
        <w:rPr>
          <w:rFonts w:ascii="Calibri" w:hAnsi="Calibri"/>
        </w:rPr>
      </w:pPr>
      <w:r w:rsidRPr="00116E40">
        <w:rPr>
          <w:rFonts w:ascii="Calibri" w:hAnsi="Calibri"/>
        </w:rPr>
        <w:t>A.</w:t>
      </w:r>
      <w:r w:rsidRPr="00116E40">
        <w:rPr>
          <w:rFonts w:ascii="Calibri" w:hAnsi="Calibri"/>
        </w:rPr>
        <w:tab/>
      </w:r>
      <w:r w:rsidRPr="00116E40">
        <w:rPr>
          <w:rFonts w:ascii="Calibri" w:hAnsi="Calibri"/>
          <w:b/>
        </w:rPr>
        <w:t>Content Expert Decision</w:t>
      </w:r>
      <w:r w:rsidRPr="00116E40">
        <w:rPr>
          <w:rFonts w:ascii="Calibri" w:hAnsi="Calibri"/>
        </w:rPr>
        <w:t>:  Is the sub-standard</w:t>
      </w:r>
      <w:r w:rsidRPr="00030A06">
        <w:rPr>
          <w:rFonts w:ascii="Calibri" w:hAnsi="Calibri"/>
        </w:rPr>
        <w:t xml:space="preserve">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D21DDA" w:rsidRDefault="00D21DDA" w:rsidP="00295B27">
      <w:pPr>
        <w:jc w:val="both"/>
        <w:rPr>
          <w:rFonts w:ascii="Calibri" w:hAnsi="Calibri"/>
          <w:b/>
          <w:sz w:val="28"/>
          <w:szCs w:val="28"/>
        </w:rPr>
      </w:pPr>
    </w:p>
    <w:p w:rsidR="00295B27" w:rsidRDefault="00D21DDA" w:rsidP="00295B27">
      <w:pPr>
        <w:jc w:val="both"/>
        <w:rPr>
          <w:rFonts w:ascii="Calibri" w:hAnsi="Calibri"/>
          <w:b/>
          <w:sz w:val="28"/>
          <w:szCs w:val="28"/>
        </w:rPr>
      </w:pPr>
      <w:r>
        <w:rPr>
          <w:rFonts w:ascii="Calibri" w:hAnsi="Calibri"/>
          <w:b/>
          <w:sz w:val="28"/>
          <w:szCs w:val="28"/>
        </w:rPr>
        <w:t>SECTION 6: DOCTORAL</w:t>
      </w:r>
      <w:r w:rsidR="00116E40" w:rsidRPr="00116E40">
        <w:rPr>
          <w:rFonts w:ascii="Calibri" w:hAnsi="Calibri"/>
          <w:b/>
          <w:sz w:val="28"/>
          <w:szCs w:val="28"/>
        </w:rPr>
        <w:t>STANDARDS: COUNSELOR EDUCATION AND SUPERVISION</w:t>
      </w:r>
    </w:p>
    <w:p w:rsidR="00116E40" w:rsidRPr="00D21DDA" w:rsidRDefault="00116E40" w:rsidP="00295B27">
      <w:pPr>
        <w:jc w:val="both"/>
        <w:rPr>
          <w:rFonts w:ascii="Calibri" w:hAnsi="Calibri"/>
          <w:b/>
        </w:rPr>
      </w:pPr>
      <w:r>
        <w:rPr>
          <w:rFonts w:ascii="Calibri" w:hAnsi="Calibri"/>
          <w:b/>
          <w:sz w:val="28"/>
          <w:szCs w:val="28"/>
        </w:rPr>
        <w:tab/>
      </w:r>
      <w:r w:rsidRPr="00D21DDA">
        <w:rPr>
          <w:rFonts w:ascii="Calibri" w:hAnsi="Calibri"/>
          <w:b/>
        </w:rPr>
        <w:t>The Doctoral Learning Environment</w:t>
      </w:r>
    </w:p>
    <w:p w:rsidR="00116E40" w:rsidRPr="00D21DDA" w:rsidRDefault="00116E40" w:rsidP="00295B27">
      <w:pPr>
        <w:jc w:val="both"/>
        <w:rPr>
          <w:rFonts w:ascii="Calibri" w:hAnsi="Calibri"/>
          <w:b/>
        </w:rPr>
      </w:pPr>
      <w:r w:rsidRPr="00D21DDA">
        <w:rPr>
          <w:rFonts w:ascii="Calibri" w:hAnsi="Calibri"/>
          <w:b/>
        </w:rPr>
        <w:tab/>
        <w:t>Doctoral Professional Identity</w:t>
      </w:r>
    </w:p>
    <w:p w:rsidR="00116E40" w:rsidRPr="00D21DDA" w:rsidRDefault="00116E40" w:rsidP="00295B27">
      <w:pPr>
        <w:jc w:val="both"/>
        <w:rPr>
          <w:rFonts w:ascii="Calibri" w:hAnsi="Calibri"/>
          <w:b/>
        </w:rPr>
      </w:pPr>
      <w:r w:rsidRPr="00D21DDA">
        <w:rPr>
          <w:rFonts w:ascii="Calibri" w:hAnsi="Calibri"/>
          <w:b/>
        </w:rPr>
        <w:tab/>
        <w:t>Doctoral Level Practicum and Internship</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5E4906" w:rsidRPr="002319B3" w:rsidRDefault="005E4906" w:rsidP="005E4906">
      <w:pPr>
        <w:jc w:val="both"/>
        <w:rPr>
          <w:rFonts w:ascii="Calibri" w:hAnsi="Calibri"/>
        </w:rPr>
      </w:pPr>
      <w:r w:rsidRPr="005E4906">
        <w:rPr>
          <w:rFonts w:ascii="Calibri" w:hAnsi="Calibri"/>
        </w:rPr>
        <w:t xml:space="preserve">     </w:t>
      </w: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AA3228">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 Expert Review of Standard and recommendation to Sta</w:t>
      </w:r>
      <w:r w:rsidR="00AA3228">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ED4116">
        <w:rPr>
          <w:rFonts w:ascii="Calibri" w:hAnsi="Calibri"/>
        </w:rPr>
        <w:t>the Education and Standards Practices Board Executive Director at (701) 328-9646.</w:t>
      </w:r>
    </w:p>
    <w:p w:rsidR="00ED4116" w:rsidRPr="00BA3FDA" w:rsidRDefault="00ED4116"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0510A1">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1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64" w:rsidRDefault="00E75564">
      <w:r>
        <w:separator/>
      </w:r>
    </w:p>
  </w:endnote>
  <w:endnote w:type="continuationSeparator" w:id="0">
    <w:p w:rsidR="00E75564" w:rsidRDefault="00E7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E93446"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DDA">
      <w:rPr>
        <w:rStyle w:val="PageNumber"/>
        <w:noProof/>
      </w:rPr>
      <w:t>5</w:t>
    </w:r>
    <w:r>
      <w:rPr>
        <w:rStyle w:val="PageNumber"/>
      </w:rPr>
      <w:fldChar w:fldCharType="end"/>
    </w:r>
  </w:p>
  <w:p w:rsidR="00F2007E" w:rsidRDefault="00E93446"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64" w:rsidRDefault="00E75564">
      <w:r>
        <w:separator/>
      </w:r>
    </w:p>
  </w:footnote>
  <w:footnote w:type="continuationSeparator" w:id="0">
    <w:p w:rsidR="00E75564" w:rsidRDefault="00E75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510A1"/>
    <w:rsid w:val="000B18C9"/>
    <w:rsid w:val="000B7D85"/>
    <w:rsid w:val="00116E40"/>
    <w:rsid w:val="001363C9"/>
    <w:rsid w:val="00175E55"/>
    <w:rsid w:val="00194C61"/>
    <w:rsid w:val="00295B27"/>
    <w:rsid w:val="002C0482"/>
    <w:rsid w:val="00302203"/>
    <w:rsid w:val="003060DD"/>
    <w:rsid w:val="003C4EEB"/>
    <w:rsid w:val="004101B1"/>
    <w:rsid w:val="00457BA3"/>
    <w:rsid w:val="004645E1"/>
    <w:rsid w:val="00501237"/>
    <w:rsid w:val="00544181"/>
    <w:rsid w:val="00580FDF"/>
    <w:rsid w:val="005E4906"/>
    <w:rsid w:val="00693817"/>
    <w:rsid w:val="006A1C56"/>
    <w:rsid w:val="007557C5"/>
    <w:rsid w:val="007F06D7"/>
    <w:rsid w:val="008E216A"/>
    <w:rsid w:val="009F449B"/>
    <w:rsid w:val="00A24F1A"/>
    <w:rsid w:val="00AA3228"/>
    <w:rsid w:val="00BD250E"/>
    <w:rsid w:val="00C720E2"/>
    <w:rsid w:val="00CF65CD"/>
    <w:rsid w:val="00D21DDA"/>
    <w:rsid w:val="00D75953"/>
    <w:rsid w:val="00E17C48"/>
    <w:rsid w:val="00E75564"/>
    <w:rsid w:val="00ED411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customStyle="1" w:styleId="Default">
    <w:name w:val="Default"/>
    <w:rsid w:val="00457BA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customStyle="1" w:styleId="Default">
    <w:name w:val="Default"/>
    <w:rsid w:val="00457BA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E3FB-8FFD-403F-86A5-19020AF9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10</cp:revision>
  <cp:lastPrinted>2017-07-07T18:32:00Z</cp:lastPrinted>
  <dcterms:created xsi:type="dcterms:W3CDTF">2017-05-08T16:14:00Z</dcterms:created>
  <dcterms:modified xsi:type="dcterms:W3CDTF">2017-07-07T18:36:00Z</dcterms:modified>
</cp:coreProperties>
</file>