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984B56" w:rsidP="00984B56">
      <w:pPr>
        <w:tabs>
          <w:tab w:val="left" w:pos="66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04A68CA9" wp14:editId="046EE173">
            <wp:simplePos x="0" y="0"/>
            <wp:positionH relativeFrom="column">
              <wp:posOffset>213360</wp:posOffset>
            </wp:positionH>
            <wp:positionV relativeFrom="paragraph">
              <wp:posOffset>-396240</wp:posOffset>
            </wp:positionV>
            <wp:extent cx="1188720" cy="98682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9868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Pr="00BA3FDA" w:rsidRDefault="00295B27" w:rsidP="00295B27">
      <w:pPr>
        <w:jc w:val="center"/>
        <w:rPr>
          <w:rFonts w:ascii="Calibri" w:hAnsi="Calibri"/>
          <w:b/>
          <w:sz w:val="28"/>
          <w:szCs w:val="28"/>
        </w:rPr>
      </w:pPr>
      <w:r>
        <w:rPr>
          <w:rFonts w:ascii="Calibri" w:hAnsi="Calibri"/>
          <w:b/>
          <w:sz w:val="28"/>
          <w:szCs w:val="28"/>
        </w:rPr>
        <w:t>Biology Education</w:t>
      </w:r>
    </w:p>
    <w:p w:rsidR="00295B27" w:rsidRPr="00BA3FDA" w:rsidRDefault="00984B56" w:rsidP="00295B27">
      <w:pPr>
        <w:jc w:val="center"/>
        <w:rPr>
          <w:rFonts w:ascii="Calibri" w:hAnsi="Calibri"/>
          <w:b/>
          <w:sz w:val="28"/>
          <w:szCs w:val="28"/>
        </w:rPr>
      </w:pPr>
      <w:r>
        <w:rPr>
          <w:rFonts w:ascii="Calibri" w:hAnsi="Calibri"/>
          <w:b/>
          <w:sz w:val="28"/>
          <w:szCs w:val="28"/>
        </w:rPr>
        <w:t>(05-17)</w:t>
      </w: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5E302B">
        <w:rPr>
          <w:rFonts w:ascii="Calibri" w:hAnsi="Calibri"/>
          <w:b/>
        </w:rPr>
      </w:r>
      <w:r w:rsidR="005E302B">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5E302B">
        <w:rPr>
          <w:rFonts w:ascii="Calibri" w:hAnsi="Calibri"/>
          <w:b/>
        </w:rPr>
      </w:r>
      <w:r w:rsidR="005E302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5E302B">
        <w:rPr>
          <w:rFonts w:ascii="Calibri" w:hAnsi="Calibri"/>
          <w:b/>
        </w:rPr>
      </w:r>
      <w:r w:rsidR="005E302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9A3FA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9A3FA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5E302B">
        <w:rPr>
          <w:rFonts w:ascii="Calibri" w:hAnsi="Calibri"/>
          <w:b/>
        </w:rPr>
      </w:r>
      <w:r w:rsidR="005E302B">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5E302B">
        <w:rPr>
          <w:rFonts w:ascii="Calibri" w:hAnsi="Calibri"/>
          <w:b/>
        </w:rPr>
      </w:r>
      <w:r w:rsidR="005E302B">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9A3FA6">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r w:rsidRPr="002319B3">
              <w:rPr>
                <w:rFonts w:ascii="Calibri" w:hAnsi="Calibri"/>
                <w:b/>
                <w:bCs/>
              </w:rPr>
              <w:t>13010.</w:t>
            </w:r>
            <w:r>
              <w:rPr>
                <w:rFonts w:ascii="Calibri" w:hAnsi="Calibri"/>
                <w:b/>
                <w:bCs/>
              </w:rPr>
              <w:t>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295B27" w:rsidP="00295B27">
      <w:pPr>
        <w:widowControl w:val="0"/>
        <w:tabs>
          <w:tab w:val="left" w:pos="1440"/>
        </w:tabs>
        <w:autoSpaceDE w:val="0"/>
        <w:autoSpaceDN w:val="0"/>
        <w:adjustRightInd w:val="0"/>
        <w:jc w:val="center"/>
        <w:rPr>
          <w:rFonts w:ascii="Calibri" w:hAnsi="Calibri"/>
          <w:b/>
          <w:sz w:val="28"/>
          <w:szCs w:val="28"/>
        </w:rPr>
      </w:pPr>
      <w:r w:rsidRPr="005837D7">
        <w:rPr>
          <w:rFonts w:ascii="Calibri" w:hAnsi="Calibri"/>
          <w:b/>
          <w:sz w:val="28"/>
          <w:szCs w:val="28"/>
        </w:rPr>
        <w:lastRenderedPageBreak/>
        <w:t>Biology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5C71CB" w:rsidRPr="005C71CB" w:rsidRDefault="005C71CB" w:rsidP="005C71CB">
      <w:pPr>
        <w:numPr>
          <w:ilvl w:val="0"/>
          <w:numId w:val="44"/>
        </w:numPr>
        <w:spacing w:line="240" w:lineRule="atLeast"/>
        <w:jc w:val="both"/>
        <w:rPr>
          <w:rFonts w:ascii="Calibri" w:hAnsi="Calibri"/>
        </w:rPr>
      </w:pPr>
      <w:r w:rsidRPr="005C71CB">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CF3E25" w:rsidRPr="00CF3E25" w:rsidRDefault="005C71CB" w:rsidP="00CF3E25">
      <w:pPr>
        <w:pStyle w:val="ListParagraph"/>
        <w:numPr>
          <w:ilvl w:val="0"/>
          <w:numId w:val="44"/>
        </w:numPr>
        <w:autoSpaceDE w:val="0"/>
        <w:autoSpaceDN w:val="0"/>
        <w:adjustRightInd w:val="0"/>
        <w:rPr>
          <w:rFonts w:asciiTheme="minorHAnsi" w:eastAsiaTheme="minorHAnsi" w:hAnsiTheme="minorHAnsi" w:cs="Calibri"/>
        </w:rPr>
      </w:pPr>
      <w:r w:rsidRPr="00CF3E25">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CF3E25">
        <w:rPr>
          <w:rFonts w:ascii="Calibri" w:hAnsi="Calibri"/>
        </w:rPr>
        <w:t>weakness(</w:t>
      </w:r>
      <w:proofErr w:type="spellStart"/>
      <w:proofErr w:type="gramEnd"/>
      <w:r w:rsidRPr="00CF3E25">
        <w:rPr>
          <w:rFonts w:ascii="Calibri" w:hAnsi="Calibri"/>
        </w:rPr>
        <w:t>es</w:t>
      </w:r>
      <w:proofErr w:type="spellEnd"/>
      <w:r w:rsidRPr="00CF3E25">
        <w:rPr>
          <w:rFonts w:ascii="Calibri" w:hAnsi="Calibri"/>
        </w:rPr>
        <w:t>) and provide a rationale.</w:t>
      </w:r>
      <w:r w:rsidR="00CF3E25" w:rsidRPr="00CF3E25">
        <w:rPr>
          <w:rFonts w:asciiTheme="minorHAnsi" w:eastAsiaTheme="minorHAnsi" w:hAnsiTheme="minorHAnsi" w:cs="Calibri"/>
        </w:rPr>
        <w:t xml:space="preserve"> </w:t>
      </w:r>
    </w:p>
    <w:p w:rsidR="00CF3E25" w:rsidRDefault="00CF3E25" w:rsidP="00CF3E25">
      <w:pPr>
        <w:autoSpaceDE w:val="0"/>
        <w:autoSpaceDN w:val="0"/>
        <w:adjustRightInd w:val="0"/>
        <w:rPr>
          <w:rFonts w:asciiTheme="minorHAnsi" w:eastAsiaTheme="minorHAnsi" w:hAnsiTheme="minorHAnsi" w:cs="Calibri"/>
        </w:rPr>
      </w:pPr>
    </w:p>
    <w:p w:rsidR="00CF3E25" w:rsidRPr="00034838" w:rsidRDefault="00CF3E25" w:rsidP="00CF3E25">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The program to prepare teachers of science usually follows one of two patterns: (1) the subject major pattern emphasizing one or more areas of the sciences with supporting coursework in other sciences, (minimum of 48 semester hours), or (2) the comprehensive major pattern which is a balanced study across the science areas. Programs must meet the appropriate section of Standard 1 (biology or chemistry or earth science or composite/general science or physical science or physics) and also Standards 2 through 10 which apply to all majors.</w:t>
      </w:r>
    </w:p>
    <w:p w:rsidR="00CF3E25" w:rsidRPr="00034838" w:rsidRDefault="00CF3E25" w:rsidP="00CF3E25">
      <w:pPr>
        <w:autoSpaceDE w:val="0"/>
        <w:autoSpaceDN w:val="0"/>
        <w:adjustRightInd w:val="0"/>
        <w:rPr>
          <w:rFonts w:asciiTheme="minorHAnsi" w:eastAsiaTheme="minorHAnsi" w:hAnsiTheme="minorHAnsi" w:cs="Calibri-Bold"/>
          <w:b/>
          <w:bCs/>
        </w:rPr>
      </w:pPr>
    </w:p>
    <w:p w:rsidR="00CF3E25" w:rsidRPr="00034838" w:rsidRDefault="00CF3E25" w:rsidP="00CF3E25">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Secondary teachers wit</w:t>
      </w:r>
      <w:r>
        <w:rPr>
          <w:rFonts w:asciiTheme="minorHAnsi" w:eastAsiaTheme="minorHAnsi" w:hAnsiTheme="minorHAnsi" w:cs="Calibri"/>
        </w:rPr>
        <w:t xml:space="preserve">h majors in biology, chemistry, </w:t>
      </w:r>
      <w:r w:rsidRPr="00034838">
        <w:rPr>
          <w:rFonts w:asciiTheme="minorHAnsi" w:eastAsiaTheme="minorHAnsi" w:hAnsiTheme="minorHAnsi" w:cs="Calibri"/>
        </w:rPr>
        <w:t>earth science or physics (minimum of thirty two semester hours</w:t>
      </w:r>
      <w:r>
        <w:rPr>
          <w:rFonts w:asciiTheme="minorHAnsi" w:eastAsiaTheme="minorHAnsi" w:hAnsiTheme="minorHAnsi" w:cs="Calibri"/>
        </w:rPr>
        <w:t xml:space="preserve">) or physical science and other </w:t>
      </w:r>
      <w:r w:rsidRPr="00034838">
        <w:rPr>
          <w:rFonts w:asciiTheme="minorHAnsi" w:eastAsiaTheme="minorHAnsi" w:hAnsiTheme="minorHAnsi" w:cs="Calibri"/>
        </w:rPr>
        <w:t>composite science degrees (minimum of forty two semester hour</w:t>
      </w:r>
      <w:r>
        <w:rPr>
          <w:rFonts w:asciiTheme="minorHAnsi" w:eastAsiaTheme="minorHAnsi" w:hAnsiTheme="minorHAnsi" w:cs="Calibri"/>
        </w:rPr>
        <w:t xml:space="preserve">s) will be licensed to teach in </w:t>
      </w:r>
      <w:r w:rsidRPr="00034838">
        <w:rPr>
          <w:rFonts w:asciiTheme="minorHAnsi" w:eastAsiaTheme="minorHAnsi" w:hAnsiTheme="minorHAnsi" w:cs="Calibri"/>
        </w:rPr>
        <w:t xml:space="preserve">each specific science discipline in which the individual has the </w:t>
      </w:r>
      <w:r w:rsidRPr="00034838">
        <w:rPr>
          <w:rFonts w:asciiTheme="minorHAnsi" w:eastAsiaTheme="minorHAnsi" w:hAnsiTheme="minorHAnsi" w:cs="Calibri-Bold"/>
          <w:b/>
          <w:bCs/>
        </w:rPr>
        <w:t xml:space="preserve">minimum </w:t>
      </w:r>
      <w:r>
        <w:rPr>
          <w:rFonts w:asciiTheme="minorHAnsi" w:eastAsiaTheme="minorHAnsi" w:hAnsiTheme="minorHAnsi" w:cs="Calibri"/>
        </w:rPr>
        <w:t xml:space="preserve">preparation for that </w:t>
      </w:r>
      <w:r w:rsidRPr="00034838">
        <w:rPr>
          <w:rFonts w:asciiTheme="minorHAnsi" w:eastAsiaTheme="minorHAnsi" w:hAnsiTheme="minorHAnsi" w:cs="Calibri"/>
        </w:rPr>
        <w:t xml:space="preserve">specific science discipline aligned with the North Dakota </w:t>
      </w:r>
      <w:r>
        <w:rPr>
          <w:rFonts w:asciiTheme="minorHAnsi" w:eastAsiaTheme="minorHAnsi" w:hAnsiTheme="minorHAnsi" w:cs="Calibri"/>
        </w:rPr>
        <w:t xml:space="preserve">standards for the areas (twelve </w:t>
      </w:r>
      <w:r w:rsidRPr="00034838">
        <w:rPr>
          <w:rFonts w:asciiTheme="minorHAnsi" w:eastAsiaTheme="minorHAnsi" w:hAnsiTheme="minorHAnsi" w:cs="Calibri"/>
        </w:rPr>
        <w:t>semester hours).</w:t>
      </w:r>
    </w:p>
    <w:p w:rsidR="005C71CB" w:rsidRDefault="005C71CB" w:rsidP="00CF3E25">
      <w:pPr>
        <w:spacing w:line="240" w:lineRule="atLeast"/>
        <w:ind w:left="720"/>
        <w:jc w:val="both"/>
        <w:rPr>
          <w:rFonts w:ascii="Calibri" w:hAnsi="Calibri"/>
        </w:rPr>
      </w:pPr>
    </w:p>
    <w:p w:rsidR="00CF3E25" w:rsidRDefault="00CF3E25" w:rsidP="00CF3E25">
      <w:pPr>
        <w:spacing w:line="240" w:lineRule="atLeast"/>
        <w:jc w:val="both"/>
        <w:rPr>
          <w:rFonts w:ascii="Calibri" w:hAnsi="Calibri"/>
        </w:rPr>
      </w:pPr>
    </w:p>
    <w:p w:rsidR="00CF3E25" w:rsidRPr="005C71CB" w:rsidRDefault="00CF3E25" w:rsidP="00CF3E25">
      <w:pPr>
        <w:spacing w:line="240" w:lineRule="atLeast"/>
        <w:jc w:val="both"/>
        <w:rPr>
          <w:rFonts w:ascii="Calibri" w:hAnsi="Calibri"/>
        </w:rPr>
      </w:pPr>
    </w:p>
    <w:p w:rsidR="005C71CB" w:rsidRPr="005C71CB" w:rsidRDefault="005C71CB" w:rsidP="005C71CB">
      <w:pPr>
        <w:spacing w:line="240" w:lineRule="atLeast"/>
        <w:ind w:left="720"/>
        <w:jc w:val="both"/>
        <w:rPr>
          <w:rFonts w:ascii="Calibri" w:hAnsi="Calibri"/>
        </w:rPr>
      </w:pPr>
    </w:p>
    <w:p w:rsidR="005C71CB" w:rsidRPr="005C71CB" w:rsidRDefault="005C71CB" w:rsidP="005C71CB">
      <w:pPr>
        <w:spacing w:line="240" w:lineRule="atLeast"/>
        <w:jc w:val="both"/>
        <w:rPr>
          <w:rFonts w:asciiTheme="minorHAnsi" w:hAnsiTheme="minorHAnsi"/>
          <w:u w:val="single"/>
        </w:rPr>
      </w:pPr>
      <w:r w:rsidRPr="005C71CB">
        <w:rPr>
          <w:rFonts w:asciiTheme="minorHAnsi" w:hAnsiTheme="minorHAnsi"/>
          <w:b/>
          <w:u w:val="single"/>
        </w:rPr>
        <w:t>Part I: Areas of Weakness from Prior Review ***</w:t>
      </w:r>
    </w:p>
    <w:p w:rsidR="005C71CB" w:rsidRPr="005C71CB" w:rsidRDefault="005C71CB" w:rsidP="005C71CB">
      <w:pPr>
        <w:autoSpaceDE w:val="0"/>
        <w:autoSpaceDN w:val="0"/>
        <w:adjustRightInd w:val="0"/>
        <w:rPr>
          <w:rFonts w:ascii="Calibri-Bold" w:hAnsi="Calibri-Bold" w:cs="Calibri-Bold"/>
          <w:b/>
          <w:bCs/>
          <w:u w:val="single"/>
        </w:rPr>
      </w:pPr>
    </w:p>
    <w:p w:rsidR="005C71CB" w:rsidRPr="005C71CB" w:rsidRDefault="005C71CB" w:rsidP="005C71CB">
      <w:pPr>
        <w:autoSpaceDE w:val="0"/>
        <w:autoSpaceDN w:val="0"/>
        <w:adjustRightInd w:val="0"/>
        <w:rPr>
          <w:rFonts w:ascii="Calibri" w:hAnsi="Calibri" w:cs="Calibri"/>
          <w:i/>
        </w:rPr>
      </w:pPr>
      <w:r w:rsidRPr="005C71CB">
        <w:rPr>
          <w:rFonts w:ascii="Calibri-Bold" w:hAnsi="Calibri-Bold" w:cs="Calibri-Bold"/>
          <w:b/>
          <w:bCs/>
        </w:rPr>
        <w:t xml:space="preserve">XXXXX.X </w:t>
      </w:r>
      <w:r w:rsidRPr="005C71CB">
        <w:rPr>
          <w:rFonts w:ascii="Calibri" w:hAnsi="Calibri" w:cs="Calibri"/>
          <w:i/>
        </w:rPr>
        <w:t>Write the standard and the original weakness here.</w:t>
      </w:r>
    </w:p>
    <w:p w:rsidR="005C71CB" w:rsidRPr="005C71CB" w:rsidRDefault="005C71CB" w:rsidP="005C71CB">
      <w:pPr>
        <w:autoSpaceDE w:val="0"/>
        <w:autoSpaceDN w:val="0"/>
        <w:adjustRightInd w:val="0"/>
        <w:ind w:left="720"/>
        <w:contextualSpacing/>
        <w:rPr>
          <w:rFonts w:ascii="Calibri" w:hAnsi="Calibri" w:cs="Calibri"/>
        </w:rPr>
      </w:pPr>
    </w:p>
    <w:p w:rsidR="005C71CB" w:rsidRPr="005C71CB" w:rsidRDefault="005C71CB" w:rsidP="005C71CB">
      <w:pPr>
        <w:suppressAutoHyphens/>
        <w:ind w:left="720" w:hanging="360"/>
        <w:jc w:val="both"/>
        <w:rPr>
          <w:rFonts w:ascii="Calibri" w:hAnsi="Calibri"/>
        </w:rPr>
      </w:pPr>
      <w:r w:rsidRPr="005C71CB">
        <w:rPr>
          <w:rFonts w:ascii="Calibri" w:hAnsi="Calibri"/>
          <w:szCs w:val="20"/>
        </w:rPr>
        <w:t>A.</w:t>
      </w:r>
      <w:r w:rsidRPr="005C71CB">
        <w:rPr>
          <w:rFonts w:ascii="Calibri" w:hAnsi="Calibri"/>
          <w:szCs w:val="20"/>
        </w:rPr>
        <w:tab/>
      </w:r>
      <w:r w:rsidRPr="005C71CB">
        <w:rPr>
          <w:rFonts w:ascii="Calibri" w:hAnsi="Calibri"/>
          <w:b/>
          <w:szCs w:val="20"/>
        </w:rPr>
        <w:t>Content Expert Decision</w:t>
      </w:r>
      <w:r w:rsidRPr="005C71CB">
        <w:rPr>
          <w:rFonts w:ascii="Calibri" w:hAnsi="Calibri"/>
          <w:szCs w:val="20"/>
        </w:rPr>
        <w:t xml:space="preserve">:  </w:t>
      </w:r>
      <w:r w:rsidRPr="005C71CB">
        <w:rPr>
          <w:rFonts w:ascii="Calibri" w:hAnsi="Calibri"/>
        </w:rPr>
        <w:t>Should the weakness be removed, retained, or restated and retained</w:t>
      </w:r>
      <w:r w:rsidR="009A3FA6">
        <w:rPr>
          <w:rFonts w:ascii="Calibri" w:hAnsi="Calibri"/>
        </w:rPr>
        <w:t>?</w:t>
      </w:r>
      <w:r w:rsidRPr="005C71CB">
        <w:rPr>
          <w:rFonts w:ascii="Calibri" w:hAnsi="Calibri"/>
        </w:rPr>
        <w:t xml:space="preserve"> </w:t>
      </w:r>
      <w:r w:rsidR="009A3FA6">
        <w:rPr>
          <w:rFonts w:ascii="Calibri" w:hAnsi="Calibri"/>
        </w:rPr>
        <w:t>Check one only.</w:t>
      </w:r>
    </w:p>
    <w:p w:rsidR="005C71CB" w:rsidRPr="005C71CB" w:rsidRDefault="005C71CB" w:rsidP="005C71CB">
      <w:pPr>
        <w:ind w:left="720" w:hanging="360"/>
        <w:jc w:val="both"/>
        <w:rPr>
          <w:rFonts w:ascii="Calibri" w:hAnsi="Calibri"/>
          <w:sz w:val="16"/>
        </w:rPr>
      </w:pPr>
    </w:p>
    <w:p w:rsidR="005C71CB" w:rsidRPr="005C71CB" w:rsidRDefault="005C71CB" w:rsidP="005C71CB">
      <w:pPr>
        <w:ind w:left="720" w:hanging="360"/>
        <w:jc w:val="both"/>
        <w:rPr>
          <w:rFonts w:ascii="Calibri" w:hAnsi="Calibri"/>
        </w:rPr>
      </w:pPr>
      <w:r w:rsidRPr="005C71CB">
        <w:rPr>
          <w:rFonts w:ascii="Calibri" w:hAnsi="Calibri"/>
        </w:rPr>
        <w:tab/>
      </w:r>
      <w:r w:rsidRPr="005C71CB">
        <w:rPr>
          <w:rFonts w:ascii="Calibri" w:hAnsi="Calibri"/>
          <w:u w:val="single"/>
        </w:rPr>
        <w:fldChar w:fldCharType="begin">
          <w:ffData>
            <w:name w:val="Text10"/>
            <w:enabled/>
            <w:calcOnExit w:val="0"/>
            <w:textInput/>
          </w:ffData>
        </w:fldChar>
      </w:r>
      <w:r w:rsidRPr="005C71CB">
        <w:rPr>
          <w:rFonts w:ascii="Calibri" w:hAnsi="Calibri"/>
          <w:u w:val="single"/>
        </w:rPr>
        <w:instrText xml:space="preserve"> FORMTEXT </w:instrText>
      </w:r>
      <w:r w:rsidRPr="005C71CB">
        <w:rPr>
          <w:rFonts w:ascii="Calibri" w:hAnsi="Calibri"/>
          <w:u w:val="single"/>
        </w:rPr>
      </w:r>
      <w:r w:rsidRPr="005C71CB">
        <w:rPr>
          <w:rFonts w:ascii="Calibri" w:hAnsi="Calibri"/>
          <w:u w:val="single"/>
        </w:rPr>
        <w:fldChar w:fldCharType="separate"/>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u w:val="single"/>
        </w:rPr>
        <w:fldChar w:fldCharType="end"/>
      </w:r>
      <w:r w:rsidRPr="005C71CB">
        <w:rPr>
          <w:rFonts w:ascii="Calibri" w:hAnsi="Calibri"/>
        </w:rPr>
        <w:t>Weakness Should Be Removed</w:t>
      </w:r>
      <w:r w:rsidRPr="005C71CB">
        <w:rPr>
          <w:rFonts w:ascii="Calibri" w:hAnsi="Calibri"/>
        </w:rPr>
        <w:tab/>
        <w:t xml:space="preserve">  </w:t>
      </w:r>
      <w:r w:rsidRPr="005C71CB">
        <w:rPr>
          <w:rFonts w:ascii="Calibri" w:hAnsi="Calibri"/>
          <w:u w:val="single"/>
        </w:rPr>
        <w:fldChar w:fldCharType="begin">
          <w:ffData>
            <w:name w:val="Text10"/>
            <w:enabled/>
            <w:calcOnExit w:val="0"/>
            <w:textInput/>
          </w:ffData>
        </w:fldChar>
      </w:r>
      <w:r w:rsidRPr="005C71CB">
        <w:rPr>
          <w:rFonts w:ascii="Calibri" w:hAnsi="Calibri"/>
          <w:u w:val="single"/>
        </w:rPr>
        <w:instrText xml:space="preserve"> FORMTEXT </w:instrText>
      </w:r>
      <w:r w:rsidRPr="005C71CB">
        <w:rPr>
          <w:rFonts w:ascii="Calibri" w:hAnsi="Calibri"/>
          <w:u w:val="single"/>
        </w:rPr>
      </w:r>
      <w:r w:rsidRPr="005C71CB">
        <w:rPr>
          <w:rFonts w:ascii="Calibri" w:hAnsi="Calibri"/>
          <w:u w:val="single"/>
        </w:rPr>
        <w:fldChar w:fldCharType="separate"/>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u w:val="single"/>
        </w:rPr>
        <w:fldChar w:fldCharType="end"/>
      </w:r>
      <w:r w:rsidRPr="005C71CB">
        <w:rPr>
          <w:rFonts w:ascii="Calibri" w:hAnsi="Calibri"/>
        </w:rPr>
        <w:t>Weakness Should Be Retained</w:t>
      </w:r>
    </w:p>
    <w:p w:rsidR="005C71CB" w:rsidRPr="005C71CB" w:rsidRDefault="005C71CB" w:rsidP="005C71CB">
      <w:pPr>
        <w:ind w:left="720" w:hanging="360"/>
        <w:jc w:val="both"/>
        <w:rPr>
          <w:rFonts w:ascii="Calibri" w:hAnsi="Calibri"/>
        </w:rPr>
      </w:pPr>
    </w:p>
    <w:p w:rsidR="005C71CB" w:rsidRPr="005C71CB" w:rsidRDefault="005C71CB" w:rsidP="005C71CB">
      <w:pPr>
        <w:ind w:left="720" w:hanging="360"/>
        <w:jc w:val="both"/>
        <w:rPr>
          <w:rFonts w:ascii="Calibri" w:hAnsi="Calibri"/>
        </w:rPr>
      </w:pPr>
      <w:r w:rsidRPr="005C71CB">
        <w:rPr>
          <w:rFonts w:ascii="Calibri" w:hAnsi="Calibri"/>
        </w:rPr>
        <w:tab/>
      </w:r>
      <w:r w:rsidRPr="005C71CB">
        <w:rPr>
          <w:rFonts w:ascii="Calibri" w:hAnsi="Calibri"/>
          <w:u w:val="single"/>
        </w:rPr>
        <w:fldChar w:fldCharType="begin">
          <w:ffData>
            <w:name w:val="Text10"/>
            <w:enabled/>
            <w:calcOnExit w:val="0"/>
            <w:textInput/>
          </w:ffData>
        </w:fldChar>
      </w:r>
      <w:r w:rsidRPr="005C71CB">
        <w:rPr>
          <w:rFonts w:ascii="Calibri" w:hAnsi="Calibri"/>
          <w:u w:val="single"/>
        </w:rPr>
        <w:instrText xml:space="preserve"> FORMTEXT </w:instrText>
      </w:r>
      <w:r w:rsidRPr="005C71CB">
        <w:rPr>
          <w:rFonts w:ascii="Calibri" w:hAnsi="Calibri"/>
          <w:u w:val="single"/>
        </w:rPr>
      </w:r>
      <w:r w:rsidRPr="005C71CB">
        <w:rPr>
          <w:rFonts w:ascii="Calibri" w:hAnsi="Calibri"/>
          <w:u w:val="single"/>
        </w:rPr>
        <w:fldChar w:fldCharType="separate"/>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noProof/>
          <w:u w:val="single"/>
        </w:rPr>
        <w:t> </w:t>
      </w:r>
      <w:r w:rsidRPr="005C71CB">
        <w:rPr>
          <w:rFonts w:ascii="Calibri" w:hAnsi="Calibri"/>
          <w:u w:val="single"/>
        </w:rPr>
        <w:fldChar w:fldCharType="end"/>
      </w:r>
      <w:r w:rsidRPr="005C71CB">
        <w:rPr>
          <w:rFonts w:ascii="Calibri" w:hAnsi="Calibri"/>
        </w:rPr>
        <w:t>Restated Weakness</w:t>
      </w:r>
    </w:p>
    <w:p w:rsidR="005C71CB" w:rsidRPr="005C71CB" w:rsidRDefault="005C71CB" w:rsidP="005C71CB">
      <w:pPr>
        <w:jc w:val="both"/>
        <w:rPr>
          <w:rFonts w:ascii="Calibri" w:hAnsi="Calibri"/>
        </w:rPr>
      </w:pPr>
    </w:p>
    <w:p w:rsidR="005C71CB" w:rsidRPr="005C71CB" w:rsidRDefault="005C71CB" w:rsidP="005C71CB">
      <w:pPr>
        <w:ind w:left="720"/>
        <w:jc w:val="both"/>
        <w:rPr>
          <w:rFonts w:ascii="Calibri" w:hAnsi="Calibri"/>
        </w:rPr>
      </w:pPr>
    </w:p>
    <w:p w:rsidR="005C71CB" w:rsidRPr="005C71CB" w:rsidRDefault="005C71CB" w:rsidP="005C71CB">
      <w:pPr>
        <w:spacing w:after="120"/>
        <w:ind w:left="720" w:hanging="360"/>
        <w:jc w:val="both"/>
        <w:rPr>
          <w:rFonts w:ascii="Calibri" w:hAnsi="Calibri"/>
        </w:rPr>
      </w:pPr>
      <w:r w:rsidRPr="005C71CB">
        <w:rPr>
          <w:rFonts w:ascii="Calibri" w:hAnsi="Calibri"/>
        </w:rPr>
        <w:t>B.</w:t>
      </w:r>
      <w:r w:rsidRPr="005C71CB">
        <w:rPr>
          <w:rFonts w:ascii="Calibri" w:hAnsi="Calibri"/>
        </w:rPr>
        <w:tab/>
      </w:r>
      <w:r w:rsidRPr="005C71CB">
        <w:rPr>
          <w:rFonts w:ascii="Calibri" w:hAnsi="Calibri"/>
          <w:b/>
        </w:rPr>
        <w:t>For Decisions of “Weakness Should Be Retained”:</w:t>
      </w:r>
      <w:r w:rsidRPr="005C71CB">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5C71CB" w:rsidRPr="005C71CB" w:rsidRDefault="005C71CB" w:rsidP="005C71CB">
      <w:pPr>
        <w:jc w:val="both"/>
        <w:rPr>
          <w:rFonts w:ascii="Calibri" w:hAnsi="Calibri"/>
        </w:rPr>
      </w:pPr>
    </w:p>
    <w:p w:rsidR="005C71CB" w:rsidRPr="005C71CB" w:rsidRDefault="005C71CB" w:rsidP="005C71CB">
      <w:pPr>
        <w:ind w:left="720"/>
        <w:jc w:val="both"/>
        <w:rPr>
          <w:rFonts w:ascii="Calibri" w:hAnsi="Calibri"/>
          <w:b/>
        </w:rPr>
      </w:pPr>
      <w:proofErr w:type="spellStart"/>
      <w:r w:rsidRPr="005C71CB">
        <w:rPr>
          <w:rFonts w:ascii="Calibri" w:hAnsi="Calibri"/>
        </w:rPr>
        <w:lastRenderedPageBreak/>
        <w:t>i</w:t>
      </w:r>
      <w:proofErr w:type="spellEnd"/>
      <w:r w:rsidRPr="005C71CB">
        <w:rPr>
          <w:rFonts w:ascii="Calibri" w:hAnsi="Calibri"/>
        </w:rPr>
        <w:t xml:space="preserve">.   </w:t>
      </w:r>
      <w:r w:rsidRPr="005C71CB">
        <w:rPr>
          <w:rFonts w:ascii="Calibri" w:hAnsi="Calibri"/>
          <w:b/>
        </w:rPr>
        <w:t>Rationale:</w:t>
      </w:r>
    </w:p>
    <w:p w:rsidR="005C71CB" w:rsidRPr="005C71CB" w:rsidRDefault="005C71CB" w:rsidP="005C71CB">
      <w:pPr>
        <w:ind w:left="720"/>
        <w:jc w:val="both"/>
        <w:rPr>
          <w:rFonts w:ascii="Calibri" w:hAnsi="Calibri"/>
        </w:rPr>
      </w:pPr>
      <w:r w:rsidRPr="005C71CB">
        <w:rPr>
          <w:rFonts w:ascii="Calibri" w:hAnsi="Calibri"/>
        </w:rPr>
        <w:fldChar w:fldCharType="begin">
          <w:ffData>
            <w:name w:val="Text7"/>
            <w:enabled/>
            <w:calcOnExit w:val="0"/>
            <w:textInput/>
          </w:ffData>
        </w:fldChar>
      </w:r>
      <w:r w:rsidRPr="005C71CB">
        <w:rPr>
          <w:rFonts w:ascii="Calibri" w:hAnsi="Calibri"/>
        </w:rPr>
        <w:instrText xml:space="preserve"> FORMTEXT </w:instrText>
      </w:r>
      <w:r w:rsidRPr="005C71CB">
        <w:rPr>
          <w:rFonts w:ascii="Calibri" w:hAnsi="Calibri"/>
        </w:rPr>
      </w:r>
      <w:r w:rsidRPr="005C71CB">
        <w:rPr>
          <w:rFonts w:ascii="Calibri" w:hAnsi="Calibri"/>
        </w:rPr>
        <w:fldChar w:fldCharType="separate"/>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rPr>
        <w:fldChar w:fldCharType="end"/>
      </w:r>
    </w:p>
    <w:p w:rsidR="005C71CB" w:rsidRPr="005C71CB" w:rsidRDefault="005C71CB" w:rsidP="005C71CB">
      <w:pPr>
        <w:rPr>
          <w:rFonts w:asciiTheme="minorHAnsi" w:eastAsiaTheme="minorHAnsi" w:hAnsiTheme="minorHAnsi" w:cstheme="minorBidi"/>
          <w:sz w:val="22"/>
          <w:szCs w:val="22"/>
        </w:rPr>
      </w:pPr>
    </w:p>
    <w:p w:rsidR="005C71CB" w:rsidRPr="005C71CB" w:rsidRDefault="005C71CB" w:rsidP="005C71CB">
      <w:pPr>
        <w:spacing w:after="120"/>
        <w:ind w:left="720" w:hanging="360"/>
        <w:jc w:val="both"/>
        <w:rPr>
          <w:rFonts w:ascii="Calibri" w:hAnsi="Calibri"/>
        </w:rPr>
      </w:pPr>
      <w:r w:rsidRPr="005C71CB">
        <w:rPr>
          <w:rFonts w:ascii="Calibri" w:hAnsi="Calibri"/>
        </w:rPr>
        <w:t>C.</w:t>
      </w:r>
      <w:r w:rsidRPr="005C71CB">
        <w:rPr>
          <w:rFonts w:ascii="Calibri" w:hAnsi="Calibri"/>
        </w:rPr>
        <w:tab/>
      </w:r>
      <w:r w:rsidRPr="005C71CB">
        <w:rPr>
          <w:rFonts w:ascii="Calibri" w:hAnsi="Calibri"/>
          <w:b/>
        </w:rPr>
        <w:t>For Decisions of “Restated Weakness”:</w:t>
      </w:r>
      <w:r w:rsidRPr="005C71CB">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5C71CB" w:rsidRPr="005C71CB" w:rsidRDefault="005C71CB" w:rsidP="005C71CB">
      <w:pPr>
        <w:jc w:val="both"/>
        <w:rPr>
          <w:rFonts w:ascii="Calibri" w:hAnsi="Calibri"/>
        </w:rPr>
      </w:pPr>
    </w:p>
    <w:p w:rsidR="005C71CB" w:rsidRPr="005C71CB" w:rsidRDefault="005C71CB" w:rsidP="005C71CB">
      <w:pPr>
        <w:numPr>
          <w:ilvl w:val="0"/>
          <w:numId w:val="47"/>
        </w:numPr>
        <w:ind w:left="1080" w:hanging="360"/>
        <w:contextualSpacing/>
        <w:jc w:val="both"/>
        <w:rPr>
          <w:rFonts w:ascii="Calibri" w:hAnsi="Calibri"/>
        </w:rPr>
      </w:pPr>
      <w:r w:rsidRPr="005C71CB">
        <w:rPr>
          <w:rFonts w:ascii="Calibri" w:hAnsi="Calibri"/>
          <w:b/>
        </w:rPr>
        <w:t>Restated Weakness:</w:t>
      </w:r>
    </w:p>
    <w:p w:rsidR="005C71CB" w:rsidRPr="005C71CB" w:rsidRDefault="005C71CB" w:rsidP="005C71CB">
      <w:pPr>
        <w:ind w:left="1440" w:hanging="720"/>
        <w:jc w:val="both"/>
        <w:rPr>
          <w:rFonts w:ascii="Calibri" w:hAnsi="Calibri"/>
        </w:rPr>
      </w:pPr>
      <w:r w:rsidRPr="005C71CB">
        <w:rPr>
          <w:rFonts w:ascii="Calibri" w:hAnsi="Calibri"/>
        </w:rPr>
        <w:fldChar w:fldCharType="begin">
          <w:ffData>
            <w:name w:val="Text7"/>
            <w:enabled/>
            <w:calcOnExit w:val="0"/>
            <w:textInput/>
          </w:ffData>
        </w:fldChar>
      </w:r>
      <w:r w:rsidRPr="005C71CB">
        <w:rPr>
          <w:rFonts w:ascii="Calibri" w:hAnsi="Calibri"/>
        </w:rPr>
        <w:instrText xml:space="preserve"> FORMTEXT </w:instrText>
      </w:r>
      <w:r w:rsidRPr="005C71CB">
        <w:rPr>
          <w:rFonts w:ascii="Calibri" w:hAnsi="Calibri"/>
        </w:rPr>
      </w:r>
      <w:r w:rsidRPr="005C71CB">
        <w:rPr>
          <w:rFonts w:ascii="Calibri" w:hAnsi="Calibri"/>
        </w:rPr>
        <w:fldChar w:fldCharType="separate"/>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rPr>
        <w:fldChar w:fldCharType="end"/>
      </w:r>
    </w:p>
    <w:p w:rsidR="005C71CB" w:rsidRPr="005C71CB" w:rsidRDefault="005C71CB" w:rsidP="005C71CB">
      <w:pPr>
        <w:ind w:left="1080"/>
        <w:contextualSpacing/>
        <w:jc w:val="both"/>
        <w:rPr>
          <w:rFonts w:ascii="Calibri" w:hAnsi="Calibri"/>
        </w:rPr>
      </w:pPr>
    </w:p>
    <w:p w:rsidR="005C71CB" w:rsidRPr="005C71CB" w:rsidRDefault="005C71CB" w:rsidP="005C71CB">
      <w:pPr>
        <w:ind w:left="720"/>
        <w:jc w:val="both"/>
        <w:rPr>
          <w:rFonts w:ascii="Calibri" w:hAnsi="Calibri"/>
        </w:rPr>
      </w:pPr>
    </w:p>
    <w:p w:rsidR="005C71CB" w:rsidRPr="005C71CB" w:rsidRDefault="005C71CB" w:rsidP="005C71CB">
      <w:pPr>
        <w:ind w:left="720"/>
        <w:jc w:val="both"/>
        <w:rPr>
          <w:rFonts w:ascii="Calibri" w:hAnsi="Calibri"/>
          <w:b/>
        </w:rPr>
      </w:pPr>
      <w:r w:rsidRPr="005C71CB">
        <w:rPr>
          <w:rFonts w:ascii="Calibri" w:hAnsi="Calibri"/>
        </w:rPr>
        <w:t xml:space="preserve">ii.   </w:t>
      </w:r>
      <w:r w:rsidRPr="005C71CB">
        <w:rPr>
          <w:rFonts w:ascii="Calibri" w:hAnsi="Calibri"/>
          <w:b/>
        </w:rPr>
        <w:t>Rationale:</w:t>
      </w:r>
    </w:p>
    <w:p w:rsidR="005C71CB" w:rsidRPr="005C71CB" w:rsidRDefault="005C71CB" w:rsidP="005C71CB">
      <w:pPr>
        <w:ind w:left="720"/>
        <w:jc w:val="both"/>
        <w:rPr>
          <w:rFonts w:ascii="Calibri" w:hAnsi="Calibri"/>
        </w:rPr>
      </w:pPr>
      <w:r w:rsidRPr="005C71CB">
        <w:rPr>
          <w:rFonts w:ascii="Calibri" w:hAnsi="Calibri"/>
        </w:rPr>
        <w:fldChar w:fldCharType="begin">
          <w:ffData>
            <w:name w:val="Text7"/>
            <w:enabled/>
            <w:calcOnExit w:val="0"/>
            <w:textInput/>
          </w:ffData>
        </w:fldChar>
      </w:r>
      <w:r w:rsidRPr="005C71CB">
        <w:rPr>
          <w:rFonts w:ascii="Calibri" w:hAnsi="Calibri"/>
        </w:rPr>
        <w:instrText xml:space="preserve"> FORMTEXT </w:instrText>
      </w:r>
      <w:r w:rsidRPr="005C71CB">
        <w:rPr>
          <w:rFonts w:ascii="Calibri" w:hAnsi="Calibri"/>
        </w:rPr>
      </w:r>
      <w:r w:rsidRPr="005C71CB">
        <w:rPr>
          <w:rFonts w:ascii="Calibri" w:hAnsi="Calibri"/>
        </w:rPr>
        <w:fldChar w:fldCharType="separate"/>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noProof/>
        </w:rPr>
        <w:t> </w:t>
      </w:r>
      <w:r w:rsidRPr="005C71CB">
        <w:rPr>
          <w:rFonts w:ascii="Calibri" w:hAnsi="Calibri"/>
        </w:rPr>
        <w:fldChar w:fldCharType="end"/>
      </w:r>
    </w:p>
    <w:p w:rsidR="005C71CB" w:rsidRPr="005C71CB" w:rsidRDefault="005C71CB" w:rsidP="005C71CB">
      <w:pPr>
        <w:ind w:left="720"/>
        <w:jc w:val="both"/>
        <w:rPr>
          <w:rFonts w:ascii="Calibri" w:hAnsi="Calibri"/>
          <w:b/>
          <w:i/>
          <w:u w:val="single"/>
        </w:rPr>
      </w:pPr>
      <w:r w:rsidRPr="005C71CB">
        <w:rPr>
          <w:rFonts w:ascii="Calibri" w:hAnsi="Calibri"/>
          <w:b/>
          <w:i/>
          <w:u w:val="single"/>
        </w:rPr>
        <w:t>***Note: This template can be copied and pasted into the document multiple times when more than one area of weakness was cited in a prior review.</w:t>
      </w:r>
    </w:p>
    <w:p w:rsidR="005C71CB" w:rsidRPr="005C71CB" w:rsidRDefault="005C71CB" w:rsidP="005C71CB">
      <w:pPr>
        <w:widowControl w:val="0"/>
        <w:tabs>
          <w:tab w:val="left" w:pos="1440"/>
        </w:tabs>
        <w:autoSpaceDE w:val="0"/>
        <w:autoSpaceDN w:val="0"/>
        <w:adjustRightInd w:val="0"/>
        <w:jc w:val="both"/>
        <w:rPr>
          <w:rFonts w:ascii="Calibri" w:hAnsi="Calibri"/>
          <w:b/>
          <w:bCs/>
          <w:i/>
          <w:u w:val="single"/>
        </w:rPr>
      </w:pPr>
    </w:p>
    <w:p w:rsidR="005C71CB" w:rsidRDefault="005C71CB" w:rsidP="005C71CB">
      <w:pPr>
        <w:autoSpaceDE w:val="0"/>
        <w:autoSpaceDN w:val="0"/>
        <w:adjustRightInd w:val="0"/>
        <w:rPr>
          <w:rFonts w:ascii="Calibri" w:hAnsi="Calibri"/>
          <w:b/>
          <w:bCs/>
          <w:u w:val="single"/>
        </w:rPr>
      </w:pPr>
    </w:p>
    <w:p w:rsidR="005C71CB" w:rsidRDefault="005C71CB" w:rsidP="005C71CB">
      <w:pPr>
        <w:autoSpaceDE w:val="0"/>
        <w:autoSpaceDN w:val="0"/>
        <w:adjustRightInd w:val="0"/>
        <w:rPr>
          <w:rFonts w:ascii="Calibri" w:hAnsi="Calibri"/>
          <w:b/>
          <w:bCs/>
          <w:u w:val="single"/>
        </w:rPr>
      </w:pPr>
      <w:r w:rsidRPr="005C71CB">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034838" w:rsidRDefault="00034838" w:rsidP="00034838">
      <w:pPr>
        <w:autoSpaceDE w:val="0"/>
        <w:autoSpaceDN w:val="0"/>
        <w:adjustRightInd w:val="0"/>
        <w:rPr>
          <w:rFonts w:ascii="Calibri" w:eastAsiaTheme="minorHAnsi" w:hAnsi="Calibri" w:cs="Calibri"/>
        </w:rPr>
      </w:pPr>
      <w:r w:rsidRPr="00030A06">
        <w:rPr>
          <w:rFonts w:asciiTheme="minorHAnsi" w:eastAsiaTheme="minorHAnsi" w:hAnsiTheme="minorHAnsi" w:cs="Calibri-Bold"/>
          <w:b/>
          <w:bCs/>
        </w:rPr>
        <w:t>13010.1 Biology</w:t>
      </w:r>
      <w:r w:rsidRPr="00034838">
        <w:rPr>
          <w:rFonts w:ascii="Calibri-Bold" w:eastAsiaTheme="minorHAnsi" w:hAnsi="Calibri-Bold" w:cs="Calibri-Bold"/>
          <w:b/>
          <w:bCs/>
        </w:rPr>
        <w:t xml:space="preserve"> </w:t>
      </w:r>
      <w:r w:rsidRPr="00034838">
        <w:rPr>
          <w:rFonts w:ascii="Calibri" w:eastAsiaTheme="minorHAnsi" w:hAnsi="Calibri" w:cs="Calibri"/>
        </w:rPr>
        <w:t>The biology program requires study of zoolo</w:t>
      </w:r>
      <w:r>
        <w:rPr>
          <w:rFonts w:ascii="Calibri" w:eastAsiaTheme="minorHAnsi" w:hAnsi="Calibri" w:cs="Calibri"/>
        </w:rPr>
        <w:t xml:space="preserve">gy, botany, anatomy/morphology, </w:t>
      </w:r>
      <w:r w:rsidRPr="00034838">
        <w:rPr>
          <w:rFonts w:ascii="Calibri" w:eastAsiaTheme="minorHAnsi" w:hAnsi="Calibri" w:cs="Calibri"/>
        </w:rPr>
        <w:t xml:space="preserve">physiology, genetics, ecology/environment, microbiology, </w:t>
      </w:r>
      <w:r>
        <w:rPr>
          <w:rFonts w:ascii="Calibri" w:eastAsiaTheme="minorHAnsi" w:hAnsi="Calibri" w:cs="Calibri"/>
        </w:rPr>
        <w:t xml:space="preserve">cell biology /biochemistry, and </w:t>
      </w:r>
      <w:r w:rsidRPr="00034838">
        <w:rPr>
          <w:rFonts w:ascii="Calibri" w:eastAsiaTheme="minorHAnsi" w:hAnsi="Calibri" w:cs="Calibri"/>
        </w:rPr>
        <w:t>evolution. This study includes:</w:t>
      </w:r>
    </w:p>
    <w:p w:rsidR="00034838" w:rsidRPr="00034838"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Laboratory and field experiences using a variety of living materials and instrumentation.</w:t>
      </w:r>
    </w:p>
    <w:p w:rsidR="00034838" w:rsidRPr="00034838"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Identification of biological phenomena.</w:t>
      </w:r>
    </w:p>
    <w:p w:rsidR="00034838" w:rsidRPr="00034838"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Characteristics of living organisms and their relationship with their physical and biotic environment.</w:t>
      </w:r>
    </w:p>
    <w:p w:rsidR="00034838" w:rsidRPr="00034838"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Interaction of biology and technology with the ethical and human implications.</w:t>
      </w:r>
    </w:p>
    <w:p w:rsidR="00034838" w:rsidRPr="00034838"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General chemistry I and II with labs (eight semester hours minimum).</w:t>
      </w:r>
    </w:p>
    <w:p w:rsidR="00034838" w:rsidRPr="00034838"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Physics and earth science (four semester hours each).</w:t>
      </w:r>
    </w:p>
    <w:p w:rsidR="00295B27" w:rsidRDefault="00034838" w:rsidP="00034838">
      <w:pPr>
        <w:pStyle w:val="ListParagraph"/>
        <w:numPr>
          <w:ilvl w:val="0"/>
          <w:numId w:val="46"/>
        </w:numPr>
        <w:autoSpaceDE w:val="0"/>
        <w:autoSpaceDN w:val="0"/>
        <w:adjustRightInd w:val="0"/>
        <w:rPr>
          <w:rFonts w:ascii="Calibri" w:eastAsiaTheme="minorHAnsi" w:hAnsi="Calibri" w:cs="Calibri"/>
        </w:rPr>
      </w:pPr>
      <w:r w:rsidRPr="00034838">
        <w:rPr>
          <w:rFonts w:ascii="Calibri" w:eastAsiaTheme="minorHAnsi" w:hAnsi="Calibri" w:cs="Calibri"/>
        </w:rPr>
        <w:t>Study of mathematics through the pre‐calculus level (college algebra and above) and statistics.</w:t>
      </w:r>
    </w:p>
    <w:p w:rsidR="00034838" w:rsidRPr="00034838"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2319B3" w:rsidRDefault="00295B27" w:rsidP="00030A06">
      <w:pPr>
        <w:pStyle w:val="Heading5"/>
        <w:rPr>
          <w:rFonts w:ascii="Calibri" w:hAnsi="Calibri"/>
          <w:color w:val="000000"/>
        </w:rPr>
      </w:pPr>
      <w:r w:rsidRPr="002319B3">
        <w:rPr>
          <w:rFonts w:ascii="Calibri" w:hAnsi="Calibri"/>
          <w:bCs/>
          <w:color w:val="000000"/>
          <w:sz w:val="24"/>
          <w:szCs w:val="24"/>
        </w:rPr>
        <w:t>13010.2</w:t>
      </w:r>
      <w:r w:rsidR="00CF3E25">
        <w:rPr>
          <w:rFonts w:ascii="Calibri" w:hAnsi="Calibri"/>
          <w:bCs/>
          <w:color w:val="000000"/>
          <w:sz w:val="24"/>
          <w:szCs w:val="24"/>
        </w:rPr>
        <w:t xml:space="preserve"> Nature of </w:t>
      </w:r>
      <w:proofErr w:type="gramStart"/>
      <w:r w:rsidR="00CF3E25">
        <w:rPr>
          <w:rFonts w:ascii="Calibri" w:hAnsi="Calibri"/>
          <w:bCs/>
          <w:color w:val="000000"/>
          <w:sz w:val="24"/>
          <w:szCs w:val="24"/>
        </w:rPr>
        <w:t xml:space="preserve">Science </w:t>
      </w:r>
      <w:r>
        <w:rPr>
          <w:rFonts w:ascii="Calibri" w:hAnsi="Calibri"/>
          <w:bCs/>
          <w:color w:val="000000"/>
          <w:sz w:val="24"/>
          <w:szCs w:val="24"/>
        </w:rPr>
        <w:t xml:space="preserve"> </w:t>
      </w:r>
      <w:r w:rsidRPr="002319B3">
        <w:rPr>
          <w:rFonts w:ascii="Calibri" w:hAnsi="Calibri"/>
          <w:b w:val="0"/>
          <w:color w:val="000000"/>
          <w:sz w:val="24"/>
          <w:szCs w:val="24"/>
        </w:rPr>
        <w:t>The</w:t>
      </w:r>
      <w:proofErr w:type="gramEnd"/>
      <w:r w:rsidRPr="002319B3">
        <w:rPr>
          <w:rFonts w:ascii="Calibri" w:hAnsi="Calibri"/>
          <w:b w:val="0"/>
          <w:color w:val="000000"/>
          <w:sz w:val="24"/>
          <w:szCs w:val="24"/>
        </w:rPr>
        <w:t xml:space="preserve"> program requires study of the history and philosophy of science as well as the interre</w:t>
      </w:r>
      <w:r w:rsidR="00030A06">
        <w:rPr>
          <w:rFonts w:ascii="Calibri" w:hAnsi="Calibri"/>
          <w:b w:val="0"/>
          <w:color w:val="000000"/>
          <w:sz w:val="24"/>
          <w:szCs w:val="24"/>
        </w:rPr>
        <w:t>lationships among the sciences.</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2319B3" w:rsidRDefault="00295B27" w:rsidP="00030A06">
      <w:pPr>
        <w:rPr>
          <w:rFonts w:ascii="Calibri" w:hAnsi="Calibri"/>
        </w:rPr>
      </w:pPr>
      <w:r w:rsidRPr="002319B3">
        <w:rPr>
          <w:rFonts w:ascii="Calibri" w:hAnsi="Calibri"/>
          <w:b/>
          <w:color w:val="000000"/>
        </w:rPr>
        <w:t>13010.3</w:t>
      </w:r>
      <w:r w:rsidR="00CF3E25">
        <w:rPr>
          <w:rFonts w:ascii="Calibri" w:hAnsi="Calibri"/>
          <w:b/>
          <w:color w:val="000000"/>
        </w:rPr>
        <w:t xml:space="preserve"> </w:t>
      </w:r>
      <w:proofErr w:type="gramStart"/>
      <w:r w:rsidR="00CF3E25">
        <w:rPr>
          <w:rFonts w:ascii="Calibri" w:hAnsi="Calibri"/>
          <w:b/>
          <w:color w:val="000000"/>
        </w:rPr>
        <w:t xml:space="preserve">Inquiry </w:t>
      </w:r>
      <w:r>
        <w:rPr>
          <w:rFonts w:ascii="Calibri" w:hAnsi="Calibri"/>
          <w:b/>
          <w:color w:val="000000"/>
        </w:rPr>
        <w:t xml:space="preserve"> </w:t>
      </w:r>
      <w:r w:rsidRPr="002319B3">
        <w:rPr>
          <w:rFonts w:ascii="Calibri" w:hAnsi="Calibri"/>
        </w:rPr>
        <w:t>The</w:t>
      </w:r>
      <w:proofErr w:type="gramEnd"/>
      <w:r w:rsidRPr="002319B3">
        <w:rPr>
          <w:rFonts w:ascii="Calibri" w:hAnsi="Calibri"/>
        </w:rPr>
        <w:t xml:space="preserve"> program requires study of the processes of science common to all scientific fields.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Default="00295B27" w:rsidP="00030A06">
      <w:pPr>
        <w:rPr>
          <w:rFonts w:ascii="Calibri" w:hAnsi="Calibri"/>
          <w:color w:val="000000"/>
        </w:rPr>
      </w:pPr>
      <w:r w:rsidRPr="002319B3">
        <w:rPr>
          <w:rFonts w:ascii="Calibri" w:hAnsi="Calibri"/>
          <w:b/>
          <w:color w:val="000000"/>
        </w:rPr>
        <w:t>13010.4</w:t>
      </w:r>
      <w:r w:rsidR="00CF3E25">
        <w:rPr>
          <w:rFonts w:ascii="Calibri" w:hAnsi="Calibri"/>
          <w:b/>
          <w:color w:val="000000"/>
        </w:rPr>
        <w:t xml:space="preserve"> Context of </w:t>
      </w:r>
      <w:proofErr w:type="gramStart"/>
      <w:r w:rsidR="00CF3E25">
        <w:rPr>
          <w:rFonts w:ascii="Calibri" w:hAnsi="Calibri"/>
          <w:b/>
          <w:color w:val="000000"/>
        </w:rPr>
        <w:t xml:space="preserve">Science </w:t>
      </w:r>
      <w:r>
        <w:rPr>
          <w:rFonts w:ascii="Calibri" w:hAnsi="Calibri"/>
          <w:b/>
          <w:color w:val="000000"/>
        </w:rPr>
        <w:t xml:space="preserve"> </w:t>
      </w:r>
      <w:r w:rsidRPr="002319B3">
        <w:rPr>
          <w:rFonts w:ascii="Calibri" w:hAnsi="Calibri"/>
          <w:color w:val="000000"/>
        </w:rPr>
        <w:t>The</w:t>
      </w:r>
      <w:proofErr w:type="gramEnd"/>
      <w:r w:rsidRPr="002319B3">
        <w:rPr>
          <w:rFonts w:ascii="Calibri" w:hAnsi="Calibri"/>
          <w:color w:val="000000"/>
        </w:rPr>
        <w:t xml:space="preserv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w:t>
      </w:r>
      <w:r w:rsidR="00030A06">
        <w:rPr>
          <w:rFonts w:ascii="Calibri" w:hAnsi="Calibri"/>
          <w:color w:val="000000"/>
        </w:rPr>
        <w:t>ts of a variety of communities.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2319B3" w:rsidRDefault="00CF3E25" w:rsidP="007557C5">
      <w:pPr>
        <w:rPr>
          <w:rFonts w:ascii="Calibri" w:hAnsi="Calibri"/>
          <w:color w:val="000000"/>
        </w:rPr>
      </w:pPr>
      <w:r>
        <w:rPr>
          <w:rFonts w:ascii="Calibri" w:hAnsi="Calibri"/>
          <w:b/>
          <w:color w:val="000000"/>
        </w:rPr>
        <w:t xml:space="preserve">13010.5 Skills of </w:t>
      </w:r>
      <w:proofErr w:type="gramStart"/>
      <w:r>
        <w:rPr>
          <w:rFonts w:ascii="Calibri" w:hAnsi="Calibri"/>
          <w:b/>
          <w:color w:val="000000"/>
        </w:rPr>
        <w:t xml:space="preserve">Teaching </w:t>
      </w:r>
      <w:r w:rsidR="00295B27" w:rsidRPr="0075722B">
        <w:rPr>
          <w:rFonts w:ascii="Calibri" w:hAnsi="Calibri"/>
          <w:b/>
          <w:color w:val="000000"/>
        </w:rPr>
        <w:t xml:space="preserve"> </w:t>
      </w:r>
      <w:r w:rsidR="00295B27" w:rsidRPr="0075722B">
        <w:rPr>
          <w:rFonts w:ascii="Calibri" w:hAnsi="Calibri"/>
          <w:color w:val="000000"/>
        </w:rPr>
        <w:t>The</w:t>
      </w:r>
      <w:proofErr w:type="gramEnd"/>
      <w:r w:rsidR="00295B27" w:rsidRPr="0075722B">
        <w:rPr>
          <w:rFonts w:ascii="Calibri" w:hAnsi="Calibri"/>
          <w:color w:val="000000"/>
        </w:rPr>
        <w:t xml:space="preserve"> program requires the candidate to demonstrate proficiency in</w:t>
      </w:r>
      <w:r w:rsidR="00295B27" w:rsidRPr="002319B3">
        <w:rPr>
          <w:rFonts w:ascii="Calibri" w:hAnsi="Calibri"/>
          <w:color w:val="000000"/>
        </w:rPr>
        <w:t xml:space="preserve"> methods of teaching science.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Default="00CF3E25" w:rsidP="007557C5">
      <w:pPr>
        <w:keepNext/>
        <w:rPr>
          <w:rFonts w:ascii="Calibri" w:hAnsi="Calibri"/>
          <w:color w:val="000000"/>
        </w:rPr>
      </w:pPr>
      <w:r>
        <w:rPr>
          <w:rFonts w:ascii="Calibri" w:hAnsi="Calibri"/>
          <w:b/>
          <w:color w:val="000000"/>
        </w:rPr>
        <w:t xml:space="preserve">13010.6 </w:t>
      </w:r>
      <w:proofErr w:type="gramStart"/>
      <w:r>
        <w:rPr>
          <w:rFonts w:ascii="Calibri" w:hAnsi="Calibri"/>
          <w:b/>
          <w:color w:val="000000"/>
        </w:rPr>
        <w:t xml:space="preserve">Curriculum </w:t>
      </w:r>
      <w:r w:rsidR="00295B27">
        <w:rPr>
          <w:rFonts w:ascii="Calibri" w:hAnsi="Calibri"/>
          <w:b/>
          <w:color w:val="000000"/>
        </w:rPr>
        <w:t xml:space="preserve"> </w:t>
      </w:r>
      <w:r w:rsidR="00295B27" w:rsidRPr="002319B3">
        <w:rPr>
          <w:rFonts w:ascii="Calibri" w:hAnsi="Calibri"/>
          <w:color w:val="000000"/>
        </w:rPr>
        <w:t>The</w:t>
      </w:r>
      <w:proofErr w:type="gramEnd"/>
      <w:r w:rsidR="00295B27" w:rsidRPr="002319B3">
        <w:rPr>
          <w:rFonts w:ascii="Calibri" w:hAnsi="Calibri"/>
          <w:color w:val="000000"/>
        </w:rPr>
        <w:t xml:space="preserv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2319B3" w:rsidRDefault="00295B27" w:rsidP="007557C5">
      <w:pPr>
        <w:rPr>
          <w:rFonts w:ascii="Calibri" w:hAnsi="Calibri"/>
          <w:color w:val="000000"/>
        </w:rPr>
      </w:pPr>
      <w:r w:rsidRPr="0075722B">
        <w:rPr>
          <w:rFonts w:ascii="Calibri" w:hAnsi="Calibri"/>
          <w:b/>
          <w:color w:val="000000"/>
        </w:rPr>
        <w:t xml:space="preserve">13010.7 </w:t>
      </w:r>
      <w:proofErr w:type="gramStart"/>
      <w:r w:rsidRPr="0075722B">
        <w:rPr>
          <w:rFonts w:ascii="Calibri" w:hAnsi="Calibri"/>
          <w:b/>
          <w:color w:val="000000"/>
        </w:rPr>
        <w:t>Assessment</w:t>
      </w:r>
      <w:r w:rsidR="00CF3E25">
        <w:rPr>
          <w:rFonts w:ascii="Calibri" w:hAnsi="Calibri"/>
          <w:b/>
          <w:color w:val="000000"/>
        </w:rPr>
        <w:t xml:space="preserve"> </w:t>
      </w:r>
      <w:r>
        <w:rPr>
          <w:rFonts w:ascii="Calibri" w:hAnsi="Calibri"/>
          <w:b/>
          <w:color w:val="000000"/>
        </w:rPr>
        <w:t xml:space="preserve"> </w:t>
      </w:r>
      <w:r w:rsidRPr="002319B3">
        <w:rPr>
          <w:rFonts w:ascii="Calibri" w:hAnsi="Calibri"/>
          <w:color w:val="000000"/>
        </w:rPr>
        <w:t>The</w:t>
      </w:r>
      <w:proofErr w:type="gramEnd"/>
      <w:r w:rsidRPr="002319B3">
        <w:rPr>
          <w:rFonts w:ascii="Calibri" w:hAnsi="Calibri"/>
          <w:color w:val="000000"/>
        </w:rPr>
        <w:t xml:space="preserve"> program prepares candidates to use a variety of performance assessment strategies to evaluate the intellectual, social, and personal development of the learner in all aspects of science. </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2319B3" w:rsidRDefault="00295B27" w:rsidP="007557C5">
      <w:pPr>
        <w:rPr>
          <w:rFonts w:ascii="Calibri" w:hAnsi="Calibri"/>
          <w:color w:val="000000"/>
        </w:rPr>
      </w:pPr>
      <w:r w:rsidRPr="002319B3">
        <w:rPr>
          <w:rFonts w:ascii="Calibri" w:hAnsi="Calibri"/>
          <w:b/>
          <w:color w:val="000000"/>
        </w:rPr>
        <w:t>13010.8</w:t>
      </w:r>
      <w:r w:rsidR="00CF3E25">
        <w:rPr>
          <w:rFonts w:ascii="Calibri" w:hAnsi="Calibri"/>
          <w:b/>
          <w:color w:val="000000"/>
        </w:rPr>
        <w:t xml:space="preserve"> Environment for </w:t>
      </w:r>
      <w:proofErr w:type="gramStart"/>
      <w:r w:rsidR="00CF3E25">
        <w:rPr>
          <w:rFonts w:ascii="Calibri" w:hAnsi="Calibri"/>
          <w:b/>
          <w:color w:val="000000"/>
        </w:rPr>
        <w:t xml:space="preserve">Learning </w:t>
      </w:r>
      <w:r>
        <w:rPr>
          <w:rFonts w:ascii="Calibri" w:hAnsi="Calibri"/>
          <w:b/>
          <w:color w:val="000000"/>
        </w:rPr>
        <w:t xml:space="preserve"> </w:t>
      </w:r>
      <w:r w:rsidRPr="002319B3">
        <w:rPr>
          <w:rFonts w:ascii="Calibri" w:hAnsi="Calibri"/>
          <w:color w:val="000000"/>
        </w:rPr>
        <w:t>The</w:t>
      </w:r>
      <w:proofErr w:type="gramEnd"/>
      <w:r w:rsidRPr="002319B3">
        <w:rPr>
          <w:rFonts w:ascii="Calibri" w:hAnsi="Calibri"/>
          <w:color w:val="000000"/>
        </w:rPr>
        <w:t xml:space="preserve"> program prepares candidates to design and manage safe and supportive learning environments in the classroom, laboratory, and field. The program reflects high expectations f</w:t>
      </w:r>
      <w:r w:rsidR="007557C5">
        <w:rPr>
          <w:rFonts w:ascii="Calibri" w:hAnsi="Calibri"/>
          <w:color w:val="000000"/>
        </w:rPr>
        <w:t>or the success of all students.</w:t>
      </w:r>
    </w:p>
    <w:p w:rsidR="00295B27" w:rsidRPr="002319B3" w:rsidRDefault="00295B27" w:rsidP="00295B27">
      <w:pPr>
        <w:spacing w:line="240" w:lineRule="atLeast"/>
        <w:jc w:val="both"/>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1076F7" w:rsidRDefault="001076F7">
      <w:pPr>
        <w:spacing w:after="200" w:line="276" w:lineRule="auto"/>
        <w:rPr>
          <w:rFonts w:ascii="Calibri" w:hAnsi="Calibri"/>
        </w:rPr>
      </w:pPr>
      <w:r>
        <w:rPr>
          <w:rFonts w:ascii="Calibri" w:hAnsi="Calibri"/>
        </w:rPr>
        <w:br w:type="page"/>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2319B3" w:rsidRDefault="00295B27" w:rsidP="007557C5">
      <w:pPr>
        <w:pStyle w:val="Heading4"/>
        <w:tabs>
          <w:tab w:val="clear" w:pos="2880"/>
        </w:tabs>
        <w:ind w:left="0"/>
        <w:rPr>
          <w:rFonts w:ascii="Calibri" w:hAnsi="Calibri"/>
          <w:b w:val="0"/>
          <w:color w:val="000000"/>
          <w:sz w:val="24"/>
          <w:szCs w:val="24"/>
        </w:rPr>
      </w:pPr>
      <w:r w:rsidRPr="002319B3">
        <w:rPr>
          <w:rFonts w:ascii="Calibri" w:hAnsi="Calibri"/>
          <w:bCs/>
          <w:color w:val="000000"/>
          <w:sz w:val="24"/>
          <w:szCs w:val="24"/>
        </w:rPr>
        <w:t>13010.9</w:t>
      </w:r>
      <w:r w:rsidR="00CF3E25">
        <w:rPr>
          <w:rFonts w:ascii="Calibri" w:hAnsi="Calibri"/>
          <w:bCs/>
          <w:color w:val="000000"/>
          <w:sz w:val="24"/>
          <w:szCs w:val="24"/>
        </w:rPr>
        <w:t xml:space="preserve"> Professional Practice </w:t>
      </w:r>
      <w:r w:rsidRPr="002319B3">
        <w:rPr>
          <w:rFonts w:ascii="Calibri" w:hAnsi="Calibri"/>
          <w:b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2319B3" w:rsidRDefault="00295B27" w:rsidP="007557C5">
      <w:pPr>
        <w:rPr>
          <w:rFonts w:ascii="Calibri" w:hAnsi="Calibri"/>
          <w:color w:val="000000"/>
        </w:rPr>
      </w:pPr>
      <w:r w:rsidRPr="002319B3">
        <w:rPr>
          <w:rFonts w:ascii="Calibri" w:hAnsi="Calibri"/>
          <w:b/>
          <w:color w:val="000000"/>
        </w:rPr>
        <w:t>13010.10</w:t>
      </w:r>
      <w:r w:rsidR="00CF3E25">
        <w:rPr>
          <w:rFonts w:ascii="Calibri" w:hAnsi="Calibri"/>
          <w:b/>
          <w:color w:val="000000"/>
        </w:rPr>
        <w:t xml:space="preserve"> </w:t>
      </w:r>
      <w:proofErr w:type="gramStart"/>
      <w:r w:rsidR="00CF3E25">
        <w:rPr>
          <w:rFonts w:ascii="Calibri" w:hAnsi="Calibri"/>
          <w:b/>
          <w:color w:val="000000"/>
        </w:rPr>
        <w:t xml:space="preserve">Technology </w:t>
      </w:r>
      <w:r>
        <w:rPr>
          <w:rFonts w:ascii="Calibri" w:hAnsi="Calibri"/>
          <w:b/>
          <w:color w:val="000000"/>
        </w:rPr>
        <w:t xml:space="preserve"> </w:t>
      </w:r>
      <w:r w:rsidRPr="002319B3">
        <w:rPr>
          <w:rFonts w:ascii="Calibri" w:hAnsi="Calibri"/>
          <w:color w:val="000000"/>
        </w:rPr>
        <w:t>The</w:t>
      </w:r>
      <w:proofErr w:type="gramEnd"/>
      <w:r w:rsidRPr="002319B3">
        <w:rPr>
          <w:rFonts w:ascii="Calibri" w:hAnsi="Calibri"/>
          <w:color w:val="000000"/>
        </w:rPr>
        <w:t xml:space="preserve"> program requires the study of current, appropriate instructional technologies. The program uses varied performance assessments of candidates’ understanding and abilities to apply that knowledge. </w:t>
      </w:r>
    </w:p>
    <w:p w:rsidR="00295B27" w:rsidRPr="002319B3" w:rsidRDefault="00295B27" w:rsidP="00295B27">
      <w:pPr>
        <w:jc w:val="both"/>
        <w:rPr>
          <w:rFonts w:ascii="Calibri" w:hAnsi="Calibr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F3E25">
        <w:rPr>
          <w:rFonts w:ascii="Calibri" w:hAnsi="Calibri"/>
          <w:u w:val="single"/>
        </w:rPr>
        <w:t xml:space="preserve"> </w:t>
      </w:r>
      <w:proofErr w:type="spellStart"/>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1076F7" w:rsidRDefault="001076F7">
      <w:pPr>
        <w:spacing w:after="200" w:line="276" w:lineRule="auto"/>
        <w:rPr>
          <w:rFonts w:ascii="Calibri" w:hAnsi="Calibri"/>
        </w:rPr>
      </w:pPr>
      <w:r>
        <w:rPr>
          <w:rFonts w:ascii="Calibri" w:hAnsi="Calibri"/>
        </w:rPr>
        <w:br w:type="page"/>
      </w: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0A68E7">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Content</w:t>
      </w:r>
      <w:r w:rsidR="00931D47">
        <w:rPr>
          <w:rFonts w:ascii="Calibri" w:hAnsi="Calibri"/>
          <w:b/>
        </w:rPr>
        <w:t xml:space="preserve"> Expert Review of Standard and R</w:t>
      </w:r>
      <w:r w:rsidRPr="000C2FB6">
        <w:rPr>
          <w:rFonts w:ascii="Calibri" w:hAnsi="Calibri"/>
          <w:b/>
        </w:rPr>
        <w:t>ecommendation to State Board of Examiner (BOE) Team</w:t>
      </w:r>
      <w:r w:rsidR="005C71CB" w:rsidRPr="005C71CB">
        <w:rPr>
          <w:rFonts w:ascii="Calibri" w:hAnsi="Calibri"/>
          <w:b/>
        </w:rPr>
        <w:t xml:space="preserve"> for the Site Visit</w:t>
      </w:r>
      <w:r w:rsidR="000A68E7">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984B56">
        <w:rPr>
          <w:rFonts w:ascii="Calibri" w:hAnsi="Calibri"/>
        </w:rPr>
        <w:t>the Education Standards and Practices Board Executive Director at (701) 328-9646.</w:t>
      </w:r>
    </w:p>
    <w:p w:rsidR="00984B56" w:rsidRPr="00BA3FDA" w:rsidRDefault="00984B56"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137BC">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p w:rsidR="000B19E2" w:rsidRPr="00175E55" w:rsidRDefault="000B19E2">
      <w:pPr>
        <w:shd w:val="clear" w:color="auto" w:fill="FFFFFF"/>
        <w:jc w:val="both"/>
        <w:rPr>
          <w:rFonts w:ascii="Calibri" w:hAnsi="Calibri"/>
          <w:b/>
        </w:rPr>
      </w:pPr>
    </w:p>
    <w:sectPr w:rsidR="000B19E2"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7A" w:rsidRDefault="009D0F7A">
      <w:r>
        <w:separator/>
      </w:r>
    </w:p>
  </w:endnote>
  <w:endnote w:type="continuationSeparator" w:id="0">
    <w:p w:rsidR="009D0F7A" w:rsidRDefault="009D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5E302B"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302B">
      <w:rPr>
        <w:rStyle w:val="PageNumber"/>
        <w:noProof/>
      </w:rPr>
      <w:t>8</w:t>
    </w:r>
    <w:r>
      <w:rPr>
        <w:rStyle w:val="PageNumber"/>
      </w:rPr>
      <w:fldChar w:fldCharType="end"/>
    </w:r>
  </w:p>
  <w:p w:rsidR="00F2007E" w:rsidRDefault="005E302B"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7A" w:rsidRDefault="009D0F7A">
      <w:r>
        <w:separator/>
      </w:r>
    </w:p>
  </w:footnote>
  <w:footnote w:type="continuationSeparator" w:id="0">
    <w:p w:rsidR="009D0F7A" w:rsidRDefault="009D0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A68E7"/>
    <w:rsid w:val="000B19E2"/>
    <w:rsid w:val="001076F7"/>
    <w:rsid w:val="00175E55"/>
    <w:rsid w:val="00295B27"/>
    <w:rsid w:val="00302203"/>
    <w:rsid w:val="003060DD"/>
    <w:rsid w:val="004101B1"/>
    <w:rsid w:val="004137BC"/>
    <w:rsid w:val="0044026F"/>
    <w:rsid w:val="005C71CB"/>
    <w:rsid w:val="005E302B"/>
    <w:rsid w:val="006A4CF0"/>
    <w:rsid w:val="006E3309"/>
    <w:rsid w:val="007557C5"/>
    <w:rsid w:val="007F6ED3"/>
    <w:rsid w:val="00931D47"/>
    <w:rsid w:val="00984B56"/>
    <w:rsid w:val="009A3FA6"/>
    <w:rsid w:val="009D0F7A"/>
    <w:rsid w:val="00A24F1A"/>
    <w:rsid w:val="00CA01AE"/>
    <w:rsid w:val="00CF3E25"/>
    <w:rsid w:val="00D75953"/>
    <w:rsid w:val="00FE353A"/>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2017-05-02T15:51:00Z</cp:lastPrinted>
  <dcterms:created xsi:type="dcterms:W3CDTF">2017-05-02T15:53:00Z</dcterms:created>
  <dcterms:modified xsi:type="dcterms:W3CDTF">2017-06-22T21:09:00Z</dcterms:modified>
</cp:coreProperties>
</file>