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8966A5" w:rsidP="008966A5">
      <w:pPr>
        <w:pStyle w:val="ListParagraph"/>
        <w:numPr>
          <w:ilvl w:val="0"/>
          <w:numId w:val="1"/>
        </w:numPr>
        <w:spacing w:after="0"/>
        <w:rPr>
          <w:rFonts w:ascii="Times New Roman" w:hAnsi="Times New Roman" w:cs="Times New Roman"/>
          <w:b/>
          <w:sz w:val="24"/>
          <w:szCs w:val="24"/>
        </w:rPr>
      </w:pPr>
      <w:r w:rsidRPr="00273755">
        <w:rPr>
          <w:rFonts w:ascii="Times New Roman" w:hAnsi="Times New Roman" w:cs="Times New Roman"/>
          <w:b/>
          <w:sz w:val="24"/>
          <w:szCs w:val="24"/>
        </w:rPr>
        <w:t xml:space="preserve">Institution’s </w:t>
      </w:r>
      <w:r w:rsidR="000C74C6">
        <w:rPr>
          <w:rFonts w:ascii="Times New Roman" w:hAnsi="Times New Roman" w:cs="Times New Roman"/>
          <w:b/>
          <w:sz w:val="24"/>
          <w:szCs w:val="24"/>
        </w:rPr>
        <w:t xml:space="preserve">Name: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113F9A" w:rsidP="008966A5">
      <w:pPr>
        <w:pStyle w:val="ListParagraph"/>
        <w:numPr>
          <w:ilvl w:val="0"/>
          <w:numId w:val="1"/>
        </w:numPr>
        <w:spacing w:before="240"/>
        <w:rPr>
          <w:rFonts w:ascii="Times New Roman" w:hAnsi="Times New Roman" w:cs="Times New Roman"/>
          <w:b/>
          <w:sz w:val="24"/>
          <w:szCs w:val="24"/>
        </w:rPr>
      </w:pPr>
      <w:r>
        <w:rPr>
          <w:rFonts w:ascii="Times New Roman" w:hAnsi="Times New Roman" w:cs="Times New Roman"/>
          <w:b/>
          <w:sz w:val="24"/>
          <w:szCs w:val="24"/>
        </w:rPr>
        <w:t xml:space="preserve">Institution </w:t>
      </w:r>
      <w:r w:rsidR="008966A5"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0C74C6" w:rsidRPr="003E26E7" w:rsidRDefault="000C74C6" w:rsidP="000C74C6">
      <w:pPr>
        <w:pStyle w:val="ListParagraph"/>
        <w:numPr>
          <w:ilvl w:val="0"/>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Degree or award level  (select one)</w:t>
      </w:r>
    </w:p>
    <w:p w:rsidR="000C74C6" w:rsidRPr="003E26E7" w:rsidRDefault="000C74C6" w:rsidP="00AD0E27">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Master’s Degree</w:t>
      </w:r>
    </w:p>
    <w:p w:rsidR="00E605F0" w:rsidRPr="003E26E7" w:rsidRDefault="00E605F0" w:rsidP="00AD0E27">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Education Specialist</w:t>
      </w:r>
    </w:p>
    <w:p w:rsidR="000C74C6" w:rsidRPr="003E26E7" w:rsidRDefault="004A1FFC" w:rsidP="00AD0E27">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rPr>
        <w:t>___ Ed</w:t>
      </w:r>
      <w:r w:rsidR="000C74C6" w:rsidRPr="003E26E7">
        <w:rPr>
          <w:rFonts w:ascii="Times New Roman" w:hAnsi="Times New Roman" w:cs="Times New Roman"/>
          <w:b/>
          <w:sz w:val="24"/>
          <w:szCs w:val="24"/>
        </w:rPr>
        <w:t>D or PhD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0C74C6" w:rsidRDefault="000C74C6" w:rsidP="008966A5">
      <w:pPr>
        <w:pStyle w:val="ListParagraph"/>
        <w:spacing w:before="240"/>
        <w:ind w:left="0"/>
        <w:jc w:val="center"/>
        <w:rPr>
          <w:rFonts w:ascii="Times New Roman" w:hAnsi="Times New Roman" w:cs="Times New Roman"/>
          <w:b/>
          <w:sz w:val="24"/>
          <w:szCs w:val="24"/>
        </w:rPr>
      </w:pPr>
      <w:bookmarkStart w:id="0" w:name="_GoBack"/>
      <w:bookmarkEnd w:id="0"/>
    </w:p>
    <w:p w:rsidR="008966A5" w:rsidRPr="004A1FFC" w:rsidRDefault="008966A5" w:rsidP="008966A5">
      <w:pPr>
        <w:pStyle w:val="ListParagraph"/>
        <w:spacing w:before="240"/>
        <w:ind w:left="0"/>
        <w:jc w:val="center"/>
        <w:rPr>
          <w:rFonts w:ascii="Times New Roman" w:hAnsi="Times New Roman" w:cs="Times New Roman"/>
          <w:b/>
          <w:sz w:val="28"/>
          <w:szCs w:val="28"/>
        </w:rPr>
      </w:pPr>
      <w:r w:rsidRPr="004A1FFC">
        <w:rPr>
          <w:rFonts w:ascii="Times New Roman" w:hAnsi="Times New Roman" w:cs="Times New Roman"/>
          <w:b/>
          <w:sz w:val="28"/>
          <w:szCs w:val="28"/>
        </w:rPr>
        <w:t>SECTION I-CONTEXTUAL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9744B4">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4F3954">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4F3954">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4F3954" w:rsidRDefault="00DB7051" w:rsidP="004F3954">
      <w:pPr>
        <w:pStyle w:val="ListParagraph"/>
        <w:spacing w:before="240"/>
        <w:ind w:left="360"/>
        <w:rPr>
          <w:rFonts w:ascii="Times New Roman" w:hAnsi="Times New Roman"/>
          <w:sz w:val="20"/>
          <w:szCs w:val="20"/>
        </w:rPr>
      </w:pPr>
      <w:r>
        <w:rPr>
          <w:rFonts w:ascii="Times New Roman" w:hAnsi="Times New Roman"/>
          <w:sz w:val="20"/>
          <w:szCs w:val="20"/>
        </w:rPr>
        <w:t xml:space="preserve">* Enrolled </w:t>
      </w:r>
      <w:r w:rsidR="004F3954">
        <w:rPr>
          <w:rFonts w:ascii="Times New Roman" w:hAnsi="Times New Roman"/>
          <w:sz w:val="20"/>
          <w:szCs w:val="20"/>
        </w:rPr>
        <w:t>candidates are those formally admitted to the program as of the institution's official fall reporting date or as of October 15 of each academic year.</w:t>
      </w:r>
    </w:p>
    <w:p w:rsidR="004F3954" w:rsidRDefault="004F3954" w:rsidP="004F3954">
      <w:pPr>
        <w:pStyle w:val="ListParagraph"/>
        <w:spacing w:before="240"/>
        <w:ind w:left="360"/>
        <w:rPr>
          <w:rFonts w:ascii="Times New Roman" w:hAnsi="Times New Roman"/>
          <w:sz w:val="20"/>
          <w:szCs w:val="20"/>
        </w:rPr>
      </w:pPr>
      <w:r>
        <w:rPr>
          <w:rFonts w:ascii="Times New Roman" w:hAnsi="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4F3954" w:rsidRDefault="004F3954" w:rsidP="004F3954">
      <w:pPr>
        <w:pStyle w:val="ListParagraph"/>
        <w:spacing w:before="240"/>
        <w:rPr>
          <w:rFonts w:ascii="Times New Roman" w:hAnsi="Times New Roman" w:cs="Times New Roman"/>
          <w:b/>
          <w:sz w:val="24"/>
          <w:szCs w:val="24"/>
        </w:rPr>
      </w:pP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r w:rsidR="000611D3">
        <w:rPr>
          <w:rFonts w:ascii="Times New Roman" w:hAnsi="Times New Roman" w:cs="Times New Roman"/>
          <w:b/>
          <w:sz w:val="24"/>
          <w:szCs w:val="24"/>
        </w:rPr>
        <w:t>-complete separate exhibits  where emphases or concentration constitute 50% or more of the program</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p>
    <w:p w:rsidR="008966A5" w:rsidRPr="000611D3" w:rsidRDefault="008966A5" w:rsidP="000611D3">
      <w:pPr>
        <w:pStyle w:val="ListParagraph"/>
        <w:numPr>
          <w:ilvl w:val="1"/>
          <w:numId w:val="2"/>
        </w:numPr>
        <w:spacing w:before="240"/>
        <w:rPr>
          <w:rFonts w:ascii="Times New Roman" w:hAnsi="Times New Roman" w:cs="Times New Roman"/>
          <w:sz w:val="24"/>
          <w:szCs w:val="24"/>
        </w:rPr>
      </w:pPr>
      <w:r w:rsidRPr="00273755">
        <w:rPr>
          <w:rFonts w:ascii="Times New Roman" w:hAnsi="Times New Roman" w:cs="Times New Roman"/>
          <w:b/>
          <w:sz w:val="24"/>
          <w:szCs w:val="24"/>
        </w:rPr>
        <w:t xml:space="preserve">___ Option 2: </w:t>
      </w:r>
      <w:r w:rsidRPr="009324E3">
        <w:rPr>
          <w:rFonts w:ascii="Times New Roman" w:hAnsi="Times New Roman" w:cs="Times New Roman"/>
          <w:sz w:val="24"/>
          <w:szCs w:val="24"/>
        </w:rPr>
        <w:t xml:space="preserve">Upload the Program </w:t>
      </w:r>
      <w:r w:rsidR="00C357DB">
        <w:rPr>
          <w:rFonts w:ascii="Times New Roman" w:hAnsi="Times New Roman" w:cs="Times New Roman"/>
          <w:sz w:val="24"/>
          <w:szCs w:val="24"/>
        </w:rPr>
        <w:t>of Study</w:t>
      </w:r>
      <w:r w:rsidRPr="009324E3">
        <w:rPr>
          <w:rFonts w:ascii="Times New Roman" w:hAnsi="Times New Roman" w:cs="Times New Roman"/>
          <w:sz w:val="24"/>
          <w:szCs w:val="24"/>
        </w:rPr>
        <w:t xml:space="preserve"> Sheet (must include, </w:t>
      </w:r>
      <w:r w:rsidR="00C357DB">
        <w:rPr>
          <w:rFonts w:ascii="Times New Roman" w:hAnsi="Times New Roman" w:cs="Times New Roman"/>
          <w:sz w:val="24"/>
          <w:szCs w:val="24"/>
        </w:rPr>
        <w:t>core</w:t>
      </w:r>
      <w:r w:rsidR="009324E3" w:rsidRPr="009324E3">
        <w:rPr>
          <w:rFonts w:ascii="Times New Roman" w:hAnsi="Times New Roman" w:cs="Times New Roman"/>
          <w:sz w:val="24"/>
          <w:szCs w:val="24"/>
        </w:rPr>
        <w:t xml:space="preserve"> requirements</w:t>
      </w:r>
      <w:r w:rsidR="00C357DB">
        <w:rPr>
          <w:rFonts w:ascii="Times New Roman" w:hAnsi="Times New Roman" w:cs="Times New Roman"/>
          <w:sz w:val="24"/>
          <w:szCs w:val="24"/>
        </w:rPr>
        <w:t xml:space="preserve"> and </w:t>
      </w:r>
      <w:r w:rsidR="00C357DB">
        <w:rPr>
          <w:rFonts w:ascii="Times New Roman" w:hAnsi="Times New Roman" w:cs="Times New Roman"/>
          <w:bCs/>
          <w:sz w:val="24"/>
          <w:szCs w:val="24"/>
        </w:rPr>
        <w:t>p</w:t>
      </w:r>
      <w:r w:rsidR="009324E3">
        <w:rPr>
          <w:rFonts w:ascii="Times New Roman" w:hAnsi="Times New Roman" w:cs="Times New Roman"/>
          <w:bCs/>
          <w:sz w:val="24"/>
          <w:szCs w:val="24"/>
        </w:rPr>
        <w:t>rogram</w:t>
      </w:r>
      <w:r w:rsidR="009324E3" w:rsidRPr="009324E3">
        <w:rPr>
          <w:rFonts w:ascii="Times New Roman" w:hAnsi="Times New Roman" w:cs="Times New Roman"/>
          <w:bCs/>
          <w:sz w:val="24"/>
          <w:szCs w:val="24"/>
        </w:rPr>
        <w:t xml:space="preserve"> </w:t>
      </w:r>
      <w:r w:rsidR="00C357DB">
        <w:rPr>
          <w:rFonts w:ascii="Times New Roman" w:hAnsi="Times New Roman" w:cs="Times New Roman"/>
          <w:bCs/>
          <w:sz w:val="24"/>
          <w:szCs w:val="24"/>
        </w:rPr>
        <w:t>options</w:t>
      </w:r>
      <w:r w:rsidRPr="009324E3">
        <w:rPr>
          <w:rFonts w:ascii="Times New Roman" w:hAnsi="Times New Roman" w:cs="Times New Roman"/>
          <w:sz w:val="24"/>
          <w:szCs w:val="24"/>
        </w:rPr>
        <w:t>)</w:t>
      </w:r>
    </w:p>
    <w:p w:rsidR="002E1243" w:rsidRDefault="002E1243" w:rsidP="002E1243">
      <w:pPr>
        <w:jc w:val="both"/>
        <w:rPr>
          <w:rFonts w:ascii="Times New Roman" w:hAnsi="Times New Roman" w:cs="Times New Roman"/>
          <w:sz w:val="24"/>
          <w:szCs w:val="24"/>
        </w:rPr>
      </w:pPr>
    </w:p>
    <w:p w:rsidR="002E1243" w:rsidRDefault="002E1243" w:rsidP="002E1243">
      <w:pPr>
        <w:jc w:val="both"/>
        <w:rPr>
          <w:rFonts w:ascii="Times New Roman" w:hAnsi="Times New Roman" w:cs="Times New Roman"/>
          <w:sz w:val="24"/>
          <w:szCs w:val="24"/>
        </w:rPr>
      </w:pPr>
    </w:p>
    <w:p w:rsidR="002E1243" w:rsidRDefault="002E1243" w:rsidP="002E1243">
      <w:pPr>
        <w:jc w:val="both"/>
        <w:rPr>
          <w:rFonts w:ascii="Times New Roman" w:hAnsi="Times New Roman" w:cs="Times New Roman"/>
          <w:sz w:val="24"/>
          <w:szCs w:val="24"/>
        </w:rPr>
      </w:pPr>
    </w:p>
    <w:p w:rsidR="002E1243" w:rsidRDefault="002E1243" w:rsidP="002E1243">
      <w:pPr>
        <w:jc w:val="both"/>
        <w:rPr>
          <w:rFonts w:ascii="Times New Roman" w:hAnsi="Times New Roman" w:cs="Times New Roman"/>
          <w:sz w:val="24"/>
          <w:szCs w:val="24"/>
        </w:rPr>
      </w:pPr>
    </w:p>
    <w:p w:rsidR="002E1243" w:rsidRDefault="002E1243" w:rsidP="002E1243">
      <w:pPr>
        <w:jc w:val="both"/>
        <w:rPr>
          <w:rFonts w:ascii="Times New Roman" w:hAnsi="Times New Roman" w:cs="Times New Roman"/>
          <w:sz w:val="24"/>
          <w:szCs w:val="24"/>
        </w:rPr>
      </w:pPr>
    </w:p>
    <w:p w:rsidR="002E1243" w:rsidRDefault="002E1243" w:rsidP="002E1243">
      <w:pPr>
        <w:jc w:val="both"/>
        <w:rPr>
          <w:rFonts w:ascii="Times New Roman" w:hAnsi="Times New Roman" w:cs="Times New Roman"/>
          <w:sz w:val="24"/>
          <w:szCs w:val="24"/>
        </w:rPr>
      </w:pPr>
    </w:p>
    <w:p w:rsidR="002E1243" w:rsidRDefault="002E1243" w:rsidP="002E1243">
      <w:pPr>
        <w:jc w:val="both"/>
        <w:rPr>
          <w:rFonts w:ascii="Times New Roman" w:hAnsi="Times New Roman" w:cs="Times New Roman"/>
          <w:sz w:val="24"/>
          <w:szCs w:val="24"/>
        </w:rPr>
      </w:pPr>
    </w:p>
    <w:p w:rsidR="002E1243" w:rsidRPr="002E1243" w:rsidRDefault="00671323" w:rsidP="002E1243">
      <w:pPr>
        <w:pStyle w:val="NoSpacing"/>
        <w:jc w:val="center"/>
        <w:rPr>
          <w:b/>
          <w:sz w:val="24"/>
          <w:szCs w:val="24"/>
        </w:rPr>
      </w:pPr>
      <w:r>
        <w:rPr>
          <w:b/>
          <w:noProof/>
          <w:sz w:val="24"/>
          <w:szCs w:val="24"/>
        </w:rPr>
        <w:lastRenderedPageBreak/>
        <w:drawing>
          <wp:anchor distT="0" distB="0" distL="114300" distR="114300" simplePos="0" relativeHeight="251658240" behindDoc="0" locked="0" layoutInCell="1" allowOverlap="1" wp14:anchorId="662F6DC5" wp14:editId="44931999">
            <wp:simplePos x="0" y="0"/>
            <wp:positionH relativeFrom="column">
              <wp:posOffset>4610100</wp:posOffset>
            </wp:positionH>
            <wp:positionV relativeFrom="paragraph">
              <wp:posOffset>-120650</wp:posOffset>
            </wp:positionV>
            <wp:extent cx="510540" cy="50292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540" cy="502920"/>
                    </a:xfrm>
                    <a:prstGeom prst="rect">
                      <a:avLst/>
                    </a:prstGeom>
                  </pic:spPr>
                </pic:pic>
              </a:graphicData>
            </a:graphic>
            <wp14:sizeRelH relativeFrom="page">
              <wp14:pctWidth>0</wp14:pctWidth>
            </wp14:sizeRelH>
            <wp14:sizeRelV relativeFrom="page">
              <wp14:pctHeight>0</wp14:pctHeight>
            </wp14:sizeRelV>
          </wp:anchor>
        </w:drawing>
      </w:r>
      <w:r w:rsidR="008966A5" w:rsidRPr="002E1243">
        <w:rPr>
          <w:b/>
          <w:sz w:val="24"/>
          <w:szCs w:val="24"/>
        </w:rPr>
        <w:t>CURRICULUM EXHIBIT FORM BASIC PROGRAM</w:t>
      </w:r>
    </w:p>
    <w:p w:rsidR="008966A5" w:rsidRPr="002E1243" w:rsidRDefault="008966A5" w:rsidP="002E1243">
      <w:pPr>
        <w:pStyle w:val="NoSpacing"/>
        <w:jc w:val="center"/>
        <w:rPr>
          <w:sz w:val="24"/>
          <w:szCs w:val="24"/>
        </w:rPr>
      </w:pPr>
      <w:r w:rsidRPr="002E1243">
        <w:rPr>
          <w:sz w:val="24"/>
          <w:szCs w:val="24"/>
        </w:rPr>
        <w:t>EDUCATION STANDARDS AND PRACTICES BOARD</w:t>
      </w:r>
    </w:p>
    <w:p w:rsidR="002E1243" w:rsidRPr="002E1243" w:rsidRDefault="002E1243" w:rsidP="002E1243">
      <w:pPr>
        <w:pStyle w:val="NoSpacing"/>
        <w:jc w:val="center"/>
        <w:rPr>
          <w:sz w:val="24"/>
          <w:szCs w:val="24"/>
        </w:rPr>
      </w:pPr>
      <w:r w:rsidRPr="002E1243">
        <w:rPr>
          <w:sz w:val="24"/>
          <w:szCs w:val="24"/>
        </w:rPr>
        <w:t>(05-17)</w:t>
      </w:r>
    </w:p>
    <w:p w:rsidR="008966A5" w:rsidRPr="00273755" w:rsidRDefault="008966A5" w:rsidP="008966A5">
      <w:pPr>
        <w:spacing w:after="0"/>
        <w:jc w:val="center"/>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698"/>
        <w:gridCol w:w="90"/>
        <w:gridCol w:w="4788"/>
      </w:tblGrid>
      <w:tr w:rsidR="000C5D7B" w:rsidRPr="00113F9A" w:rsidTr="005A1DB8">
        <w:trPr>
          <w:trHeight w:val="432"/>
        </w:trPr>
        <w:tc>
          <w:tcPr>
            <w:tcW w:w="2500" w:type="pct"/>
            <w:gridSpan w:val="2"/>
            <w:tcBorders>
              <w:top w:val="single" w:sz="4" w:space="0" w:color="auto"/>
              <w:left w:val="single" w:sz="4" w:space="0" w:color="auto"/>
              <w:bottom w:val="single" w:sz="4" w:space="0" w:color="auto"/>
              <w:right w:val="single" w:sz="4" w:space="0" w:color="auto"/>
            </w:tcBorders>
          </w:tcPr>
          <w:p w:rsidR="000C5D7B" w:rsidRPr="00113F9A" w:rsidRDefault="000C5D7B">
            <w:pPr>
              <w:pStyle w:val="Default"/>
            </w:pPr>
            <w:r w:rsidRPr="00113F9A">
              <w:t>Institution:</w:t>
            </w:r>
          </w:p>
        </w:tc>
        <w:tc>
          <w:tcPr>
            <w:tcW w:w="2500" w:type="pct"/>
            <w:tcBorders>
              <w:top w:val="single" w:sz="4" w:space="0" w:color="auto"/>
              <w:left w:val="single" w:sz="4" w:space="0" w:color="auto"/>
              <w:bottom w:val="single" w:sz="4" w:space="0" w:color="auto"/>
              <w:right w:val="single" w:sz="4" w:space="0" w:color="auto"/>
            </w:tcBorders>
          </w:tcPr>
          <w:p w:rsidR="000C5D7B" w:rsidRPr="00113F9A" w:rsidRDefault="000C5D7B">
            <w:pPr>
              <w:pStyle w:val="Default"/>
            </w:pPr>
            <w:r w:rsidRPr="00113F9A">
              <w:t>Major:</w:t>
            </w:r>
          </w:p>
        </w:tc>
      </w:tr>
      <w:tr w:rsidR="000C5D7B" w:rsidRPr="00113F9A" w:rsidTr="005A1DB8">
        <w:trPr>
          <w:trHeight w:val="432"/>
        </w:trPr>
        <w:tc>
          <w:tcPr>
            <w:tcW w:w="5000" w:type="pct"/>
            <w:gridSpan w:val="3"/>
            <w:tcBorders>
              <w:top w:val="single" w:sz="4" w:space="0" w:color="auto"/>
              <w:bottom w:val="single" w:sz="8" w:space="0" w:color="000000"/>
            </w:tcBorders>
          </w:tcPr>
          <w:p w:rsidR="000C5D7B" w:rsidRPr="00113F9A" w:rsidRDefault="000C5D7B">
            <w:pPr>
              <w:pStyle w:val="Default"/>
            </w:pPr>
            <w:r w:rsidRPr="00113F9A">
              <w:t xml:space="preserve">Credits for the degree:                                                        Date form completed: </w:t>
            </w:r>
          </w:p>
        </w:tc>
      </w:tr>
      <w:tr w:rsidR="009324E3" w:rsidRPr="00113F9A" w:rsidTr="005A1DB8">
        <w:trPr>
          <w:trHeight w:val="432"/>
        </w:trPr>
        <w:tc>
          <w:tcPr>
            <w:tcW w:w="5000" w:type="pct"/>
            <w:gridSpan w:val="3"/>
            <w:tcBorders>
              <w:top w:val="single" w:sz="8" w:space="0" w:color="000000"/>
              <w:bottom w:val="single" w:sz="8" w:space="0" w:color="000000"/>
            </w:tcBorders>
          </w:tcPr>
          <w:p w:rsidR="009324E3" w:rsidRPr="00113F9A" w:rsidRDefault="009324E3">
            <w:pPr>
              <w:pStyle w:val="Default"/>
            </w:pPr>
            <w:r w:rsidRPr="00113F9A">
              <w:t xml:space="preserve">Check one: </w:t>
            </w:r>
            <w:r w:rsidRPr="00113F9A">
              <w:rPr>
                <w:b/>
                <w:bCs/>
              </w:rPr>
              <w:t xml:space="preserve"> </w:t>
            </w:r>
            <w:r w:rsidR="000C5D7B" w:rsidRPr="00113F9A">
              <w:rPr>
                <w:b/>
                <w:bCs/>
              </w:rPr>
              <w:t xml:space="preserve">    </w:t>
            </w:r>
            <w:r w:rsidR="00A405B6" w:rsidRPr="00113F9A">
              <w:rPr>
                <w:b/>
                <w:bCs/>
                <w:noProof/>
              </w:rPr>
              <w:drawing>
                <wp:inline distT="0" distB="0" distL="0" distR="0" wp14:anchorId="5ECC7C70" wp14:editId="65CED03E">
                  <wp:extent cx="1428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A405B6" w:rsidRPr="00113F9A">
              <w:rPr>
                <w:b/>
                <w:bCs/>
              </w:rPr>
              <w:t xml:space="preserve"> </w:t>
            </w:r>
            <w:r w:rsidRPr="00113F9A">
              <w:t xml:space="preserve">Masters Level </w:t>
            </w:r>
            <w:r w:rsidR="000C5D7B" w:rsidRPr="00113F9A">
              <w:t xml:space="preserve">              </w:t>
            </w:r>
            <w:r w:rsidR="00A405B6" w:rsidRPr="00113F9A">
              <w:rPr>
                <w:noProof/>
              </w:rPr>
              <w:drawing>
                <wp:inline distT="0" distB="0" distL="0" distR="0" wp14:anchorId="4A17C885" wp14:editId="0D7462AC">
                  <wp:extent cx="1428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0C5D7B" w:rsidRPr="00113F9A">
              <w:t xml:space="preserve"> </w:t>
            </w:r>
            <w:r w:rsidRPr="00113F9A">
              <w:t xml:space="preserve">Specialist Level </w:t>
            </w:r>
            <w:r w:rsidR="000C5D7B" w:rsidRPr="00113F9A">
              <w:t xml:space="preserve">                         </w:t>
            </w:r>
            <w:r w:rsidR="00A405B6" w:rsidRPr="00113F9A">
              <w:rPr>
                <w:noProof/>
              </w:rPr>
              <w:drawing>
                <wp:inline distT="0" distB="0" distL="0" distR="0" wp14:anchorId="44FA177B" wp14:editId="4963AFF6">
                  <wp:extent cx="14287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A405B6" w:rsidRPr="00113F9A">
              <w:t xml:space="preserve"> </w:t>
            </w:r>
            <w:r w:rsidRPr="00113F9A">
              <w:t xml:space="preserve">Doctoral Level </w:t>
            </w:r>
          </w:p>
        </w:tc>
      </w:tr>
      <w:tr w:rsidR="009324E3" w:rsidRPr="00113F9A" w:rsidTr="009324E3">
        <w:trPr>
          <w:trHeight w:val="295"/>
        </w:trPr>
        <w:tc>
          <w:tcPr>
            <w:tcW w:w="5000" w:type="pct"/>
            <w:gridSpan w:val="3"/>
            <w:tcBorders>
              <w:top w:val="single" w:sz="8" w:space="0" w:color="000000"/>
              <w:bottom w:val="single" w:sz="8" w:space="0" w:color="000000"/>
            </w:tcBorders>
          </w:tcPr>
          <w:p w:rsidR="009324E3" w:rsidRPr="00113F9A" w:rsidRDefault="009324E3">
            <w:pPr>
              <w:pStyle w:val="Default"/>
            </w:pPr>
            <w:r w:rsidRPr="00113F9A">
              <w:t xml:space="preserve">If you have more than one level of program within the same major category please complete a separate form for each level. </w:t>
            </w:r>
            <w:r w:rsidR="009005DA">
              <w:t>Add rows as needed.</w:t>
            </w:r>
          </w:p>
        </w:tc>
      </w:tr>
      <w:tr w:rsidR="009324E3" w:rsidRPr="00113F9A" w:rsidTr="005A1DB8">
        <w:trPr>
          <w:trHeight w:val="432"/>
        </w:trPr>
        <w:tc>
          <w:tcPr>
            <w:tcW w:w="5000" w:type="pct"/>
            <w:gridSpan w:val="3"/>
            <w:tcBorders>
              <w:top w:val="single" w:sz="8" w:space="0" w:color="000000"/>
              <w:bottom w:val="single" w:sz="8" w:space="0" w:color="000000"/>
            </w:tcBorders>
          </w:tcPr>
          <w:p w:rsidR="009324E3" w:rsidRPr="00113F9A" w:rsidRDefault="009324E3">
            <w:pPr>
              <w:pStyle w:val="Default"/>
              <w:jc w:val="center"/>
            </w:pPr>
            <w:r w:rsidRPr="00113F9A">
              <w:rPr>
                <w:b/>
                <w:bCs/>
              </w:rPr>
              <w:t xml:space="preserve">Program Requirements: </w:t>
            </w:r>
          </w:p>
        </w:tc>
      </w:tr>
      <w:tr w:rsidR="003C7A54" w:rsidRPr="00113F9A" w:rsidTr="003C7A54">
        <w:trPr>
          <w:trHeight w:val="297"/>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jc w:val="center"/>
            </w:pPr>
            <w:r w:rsidRPr="003E26E7">
              <w:rPr>
                <w:b/>
                <w:bCs/>
                <w:color w:val="auto"/>
              </w:rPr>
              <w:t xml:space="preserve">Core Requirements </w:t>
            </w:r>
          </w:p>
        </w:tc>
        <w:tc>
          <w:tcPr>
            <w:tcW w:w="2547" w:type="pct"/>
            <w:gridSpan w:val="2"/>
            <w:tcBorders>
              <w:top w:val="single" w:sz="8" w:space="0" w:color="000000"/>
              <w:left w:val="single" w:sz="8" w:space="0" w:color="000000"/>
              <w:bottom w:val="single" w:sz="8" w:space="0" w:color="000000"/>
            </w:tcBorders>
          </w:tcPr>
          <w:p w:rsidR="004F3954" w:rsidRDefault="003C7A54" w:rsidP="004B5503">
            <w:pPr>
              <w:pStyle w:val="Default"/>
              <w:jc w:val="center"/>
              <w:rPr>
                <w:b/>
                <w:bCs/>
              </w:rPr>
            </w:pPr>
            <w:r>
              <w:rPr>
                <w:b/>
                <w:bCs/>
              </w:rPr>
              <w:t>Program</w:t>
            </w:r>
            <w:r w:rsidR="004B5503">
              <w:rPr>
                <w:b/>
                <w:bCs/>
              </w:rPr>
              <w:t xml:space="preserve"> Options</w:t>
            </w:r>
          </w:p>
          <w:p w:rsidR="003C7A54" w:rsidRPr="00113F9A" w:rsidRDefault="004F3954" w:rsidP="004F3954">
            <w:pPr>
              <w:pStyle w:val="Default"/>
            </w:pPr>
            <w:r w:rsidRPr="00103D29">
              <w:rPr>
                <w:bCs/>
                <w:sz w:val="20"/>
                <w:szCs w:val="20"/>
              </w:rPr>
              <w:t>(Describe or list additional concentrations, areas of specialization or emphasis areas that candidates may take to complete a program of study)</w:t>
            </w:r>
            <w:r w:rsidR="003C7A54" w:rsidRPr="00113F9A">
              <w:rPr>
                <w:b/>
                <w:bCs/>
              </w:rPr>
              <w:t xml:space="preserve"> </w:t>
            </w:r>
          </w:p>
        </w:tc>
      </w:tr>
      <w:tr w:rsidR="003C7A54" w:rsidRPr="00113F9A" w:rsidTr="003C7A54">
        <w:trPr>
          <w:trHeight w:val="573"/>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433"/>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433"/>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433"/>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433"/>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538"/>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572"/>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572"/>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p>
        </w:tc>
      </w:tr>
      <w:tr w:rsidR="003C7A54" w:rsidRPr="00113F9A" w:rsidTr="003C7A54">
        <w:trPr>
          <w:trHeight w:val="572"/>
        </w:trPr>
        <w:tc>
          <w:tcPr>
            <w:tcW w:w="2453" w:type="pct"/>
            <w:tcBorders>
              <w:top w:val="single" w:sz="8" w:space="0" w:color="000000"/>
              <w:left w:val="single" w:sz="8" w:space="0" w:color="000000"/>
              <w:bottom w:val="single" w:sz="8" w:space="0" w:color="000000"/>
              <w:right w:val="single" w:sz="8" w:space="0" w:color="000000"/>
            </w:tcBorders>
          </w:tcPr>
          <w:p w:rsidR="003C7A54" w:rsidRPr="00113F9A" w:rsidRDefault="003C7A54">
            <w:pPr>
              <w:pStyle w:val="Default"/>
            </w:pPr>
            <w:r w:rsidRPr="009005DA">
              <w:rPr>
                <w:b/>
              </w:rPr>
              <w:t>Total Credits</w:t>
            </w:r>
            <w:r>
              <w:rPr>
                <w:b/>
              </w:rPr>
              <w:t>:</w:t>
            </w:r>
          </w:p>
        </w:tc>
        <w:tc>
          <w:tcPr>
            <w:tcW w:w="2547" w:type="pct"/>
            <w:gridSpan w:val="2"/>
            <w:tcBorders>
              <w:top w:val="single" w:sz="8" w:space="0" w:color="000000"/>
              <w:left w:val="single" w:sz="8" w:space="0" w:color="000000"/>
              <w:bottom w:val="single" w:sz="8" w:space="0" w:color="000000"/>
            </w:tcBorders>
          </w:tcPr>
          <w:p w:rsidR="003C7A54" w:rsidRPr="00113F9A" w:rsidRDefault="003C7A54">
            <w:pPr>
              <w:pStyle w:val="Default"/>
            </w:pPr>
            <w:r w:rsidRPr="009005DA">
              <w:rPr>
                <w:b/>
              </w:rPr>
              <w:t>Total Credits</w:t>
            </w:r>
            <w:r>
              <w:rPr>
                <w:b/>
              </w:rPr>
              <w:t>:</w:t>
            </w:r>
          </w:p>
        </w:tc>
      </w:tr>
    </w:tbl>
    <w:p w:rsidR="005A1DB8" w:rsidRDefault="005A1DB8" w:rsidP="008966A5">
      <w:pPr>
        <w:pStyle w:val="BodyText"/>
        <w:spacing w:line="180" w:lineRule="exact"/>
        <w:ind w:right="-302"/>
        <w:jc w:val="both"/>
        <w:rPr>
          <w:color w:val="000000"/>
          <w:sz w:val="16"/>
          <w:szCs w:val="16"/>
        </w:rPr>
      </w:pPr>
    </w:p>
    <w:p w:rsidR="008966A5" w:rsidRPr="005A1DB8" w:rsidRDefault="009005DA" w:rsidP="008966A5">
      <w:pPr>
        <w:pStyle w:val="BodyText"/>
        <w:spacing w:line="180" w:lineRule="exact"/>
        <w:ind w:right="-302"/>
        <w:jc w:val="both"/>
        <w:rPr>
          <w:sz w:val="20"/>
          <w:szCs w:val="20"/>
        </w:rPr>
      </w:pPr>
      <w:r w:rsidRPr="005A1DB8">
        <w:rPr>
          <w:color w:val="000000"/>
          <w:sz w:val="20"/>
          <w:szCs w:val="20"/>
        </w:rPr>
        <w:t>ESPB does not advocate, permit, nor practice discrimination on the basis of sex, race, color, national origin, religion, age or disability as required by various state and federal laws.</w:t>
      </w:r>
    </w:p>
    <w:p w:rsidR="00DB7051" w:rsidRDefault="002E1243" w:rsidP="002E1243">
      <w:pPr>
        <w:spacing w:before="240"/>
        <w:rPr>
          <w:rFonts w:ascii="Times New Roman" w:hAnsi="Times New Roman" w:cs="Times New Roman"/>
          <w:b/>
          <w:sz w:val="24"/>
          <w:szCs w:val="24"/>
        </w:rPr>
      </w:pPr>
      <w:r>
        <w:rPr>
          <w:rFonts w:ascii="Times New Roman" w:hAnsi="Times New Roman" w:cs="Times New Roman"/>
          <w:b/>
          <w:sz w:val="24"/>
          <w:szCs w:val="24"/>
        </w:rPr>
        <w:t xml:space="preserve">                                 </w:t>
      </w:r>
    </w:p>
    <w:p w:rsidR="00DB7051" w:rsidRDefault="00DB7051" w:rsidP="00DB7051">
      <w:pPr>
        <w:pStyle w:val="ListParagraph"/>
        <w:spacing w:before="240"/>
        <w:rPr>
          <w:rFonts w:ascii="Times New Roman" w:hAnsi="Times New Roman" w:cs="Times New Roman"/>
          <w:b/>
          <w:bCs/>
          <w:sz w:val="24"/>
          <w:szCs w:val="24"/>
        </w:rPr>
      </w:pPr>
    </w:p>
    <w:p w:rsidR="00DB7051" w:rsidRDefault="00DB7051" w:rsidP="00DB7051">
      <w:pPr>
        <w:pStyle w:val="ListParagraph"/>
        <w:spacing w:before="240"/>
        <w:rPr>
          <w:rFonts w:ascii="Times New Roman" w:hAnsi="Times New Roman" w:cs="Times New Roman"/>
          <w:b/>
          <w:bCs/>
          <w:sz w:val="24"/>
          <w:szCs w:val="24"/>
        </w:rPr>
      </w:pPr>
    </w:p>
    <w:p w:rsidR="00DB7051" w:rsidRDefault="00DB7051" w:rsidP="00DB7051">
      <w:pPr>
        <w:pStyle w:val="ListParagraph"/>
        <w:spacing w:before="240"/>
        <w:rPr>
          <w:rFonts w:ascii="Times New Roman" w:hAnsi="Times New Roman" w:cs="Times New Roman"/>
          <w:b/>
          <w:bCs/>
          <w:sz w:val="24"/>
          <w:szCs w:val="24"/>
        </w:rPr>
      </w:pPr>
    </w:p>
    <w:p w:rsidR="00DB7051" w:rsidRDefault="00DB7051" w:rsidP="00DB7051">
      <w:pPr>
        <w:pStyle w:val="ListParagraph"/>
        <w:spacing w:before="240"/>
        <w:rPr>
          <w:rFonts w:ascii="Times New Roman" w:hAnsi="Times New Roman" w:cs="Times New Roman"/>
          <w:b/>
          <w:bCs/>
          <w:sz w:val="24"/>
          <w:szCs w:val="24"/>
        </w:rPr>
      </w:pPr>
    </w:p>
    <w:p w:rsidR="00DB7051" w:rsidRPr="00273755" w:rsidRDefault="00DB7051" w:rsidP="00DB7051">
      <w:pPr>
        <w:pStyle w:val="ListParagraph"/>
        <w:spacing w:before="240"/>
        <w:rPr>
          <w:rFonts w:ascii="Times New Roman" w:hAnsi="Times New Roman" w:cs="Times New Roman"/>
          <w:b/>
          <w:sz w:val="24"/>
          <w:szCs w:val="24"/>
        </w:rPr>
      </w:pPr>
      <w:r>
        <w:rPr>
          <w:rFonts w:ascii="Times New Roman" w:hAnsi="Times New Roman" w:cs="Times New Roman"/>
          <w:b/>
          <w:bCs/>
          <w:sz w:val="24"/>
          <w:szCs w:val="24"/>
        </w:rPr>
        <w:t xml:space="preserve">3. </w:t>
      </w:r>
      <w:r w:rsidRPr="00273755">
        <w:rPr>
          <w:rFonts w:ascii="Times New Roman" w:hAnsi="Times New Roman" w:cs="Times New Roman"/>
          <w:b/>
          <w:bCs/>
          <w:sz w:val="24"/>
          <w:szCs w:val="24"/>
        </w:rPr>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Provide a one to two paragraph description to help reviewers understand your program (incl</w:t>
      </w:r>
      <w:r>
        <w:rPr>
          <w:rFonts w:ascii="Times New Roman" w:hAnsi="Times New Roman" w:cs="Times New Roman"/>
          <w:sz w:val="24"/>
          <w:szCs w:val="24"/>
        </w:rPr>
        <w:t>ude information that</w:t>
      </w:r>
      <w:r w:rsidRPr="00273755">
        <w:rPr>
          <w:rFonts w:ascii="Times New Roman" w:hAnsi="Times New Roman" w:cs="Times New Roman"/>
          <w:sz w:val="24"/>
          <w:szCs w:val="24"/>
        </w:rPr>
        <w:t xml:space="preserve"> describes how a student typically moves through t</w:t>
      </w:r>
      <w:r>
        <w:rPr>
          <w:rFonts w:ascii="Times New Roman" w:hAnsi="Times New Roman" w:cs="Times New Roman"/>
          <w:sz w:val="24"/>
          <w:szCs w:val="24"/>
        </w:rPr>
        <w:t>he program from entry to exit).</w:t>
      </w:r>
    </w:p>
    <w:p w:rsidR="00DB7051" w:rsidRPr="00273755" w:rsidRDefault="00DB7051" w:rsidP="00DB7051">
      <w:pPr>
        <w:pStyle w:val="ListParagraph"/>
        <w:spacing w:before="240"/>
        <w:rPr>
          <w:rFonts w:ascii="Times New Roman" w:hAnsi="Times New Roman" w:cs="Times New Roman"/>
          <w:b/>
          <w:sz w:val="24"/>
          <w:szCs w:val="24"/>
        </w:rPr>
      </w:pPr>
      <w:r>
        <w:rPr>
          <w:rFonts w:ascii="Times New Roman" w:hAnsi="Times New Roman" w:cs="Times New Roman"/>
          <w:b/>
          <w:bCs/>
          <w:sz w:val="24"/>
          <w:szCs w:val="24"/>
        </w:rPr>
        <w:t xml:space="preserve">4. Changes in the Program since the Last Review: </w:t>
      </w:r>
      <w:r>
        <w:rPr>
          <w:rFonts w:ascii="Times New Roman" w:hAnsi="Times New Roman" w:cs="Times New Roman"/>
          <w:sz w:val="24"/>
          <w:szCs w:val="24"/>
        </w:rPr>
        <w:t>P</w:t>
      </w:r>
      <w:r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Pr="00273755">
        <w:rPr>
          <w:rFonts w:ascii="Times New Roman" w:hAnsi="Times New Roman" w:cs="Times New Roman"/>
          <w:sz w:val="24"/>
          <w:szCs w:val="24"/>
        </w:rPr>
        <w:t xml:space="preserve"> </w:t>
      </w:r>
    </w:p>
    <w:p w:rsidR="00DB7051" w:rsidRPr="00273755" w:rsidRDefault="00DB7051" w:rsidP="00DB7051">
      <w:pPr>
        <w:pStyle w:val="ListParagraph"/>
        <w:spacing w:before="240"/>
        <w:rPr>
          <w:rFonts w:ascii="Times New Roman" w:hAnsi="Times New Roman" w:cs="Times New Roman"/>
          <w:b/>
          <w:sz w:val="24"/>
          <w:szCs w:val="24"/>
        </w:rPr>
      </w:pPr>
      <w:r>
        <w:rPr>
          <w:rFonts w:ascii="Times New Roman" w:eastAsia="Times New Roman" w:hAnsi="Times New Roman" w:cs="Times New Roman"/>
          <w:b/>
          <w:sz w:val="24"/>
          <w:szCs w:val="24"/>
        </w:rPr>
        <w:t xml:space="preserve">5.  </w:t>
      </w: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w:t>
      </w:r>
      <w:r>
        <w:rPr>
          <w:rFonts w:ascii="Times New Roman" w:eastAsia="Times New Roman" w:hAnsi="Times New Roman" w:cs="Times New Roman"/>
          <w:sz w:val="24"/>
          <w:szCs w:val="24"/>
        </w:rPr>
        <w:t>ly describe the required field experience that is specific to your program.</w:t>
      </w:r>
    </w:p>
    <w:p w:rsidR="00DB7051" w:rsidRDefault="00DB7051" w:rsidP="002E1243">
      <w:pPr>
        <w:spacing w:before="240"/>
        <w:rPr>
          <w:rFonts w:ascii="Times New Roman" w:hAnsi="Times New Roman" w:cs="Times New Roman"/>
          <w:b/>
          <w:sz w:val="24"/>
          <w:szCs w:val="24"/>
        </w:rPr>
      </w:pPr>
    </w:p>
    <w:p w:rsidR="00DB7051" w:rsidRDefault="00DB7051" w:rsidP="002E1243">
      <w:pPr>
        <w:spacing w:before="240"/>
        <w:rPr>
          <w:rFonts w:ascii="Times New Roman" w:hAnsi="Times New Roman" w:cs="Times New Roman"/>
          <w:b/>
          <w:sz w:val="24"/>
          <w:szCs w:val="24"/>
        </w:rPr>
      </w:pPr>
    </w:p>
    <w:p w:rsidR="008966A5" w:rsidRPr="004A1FFC" w:rsidRDefault="008966A5" w:rsidP="00DB7051">
      <w:pPr>
        <w:spacing w:before="240"/>
        <w:jc w:val="center"/>
        <w:rPr>
          <w:rFonts w:ascii="Times New Roman" w:hAnsi="Times New Roman" w:cs="Times New Roman"/>
          <w:b/>
          <w:sz w:val="28"/>
          <w:szCs w:val="28"/>
        </w:rPr>
      </w:pPr>
      <w:r w:rsidRPr="004A1FFC">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A00EC4" w:rsidRPr="00A00EC4" w:rsidRDefault="008966A5" w:rsidP="002E1243">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A00EC4" w:rsidRPr="00A00EC4" w:rsidRDefault="008966A5" w:rsidP="00A00EC4">
      <w:pPr>
        <w:pStyle w:val="ListParagraph"/>
        <w:numPr>
          <w:ilvl w:val="0"/>
          <w:numId w:val="19"/>
        </w:numPr>
        <w:spacing w:after="0" w:line="240" w:lineRule="auto"/>
        <w:rPr>
          <w:sz w:val="24"/>
          <w:szCs w:val="24"/>
        </w:rPr>
      </w:pPr>
      <w:r w:rsidRPr="00273755">
        <w:rPr>
          <w:rFonts w:ascii="Times New Roman" w:eastAsia="Times New Roman" w:hAnsi="Times New Roman" w:cs="Times New Roman"/>
          <w:sz w:val="24"/>
          <w:szCs w:val="24"/>
        </w:rPr>
        <w:t xml:space="preserve">Complete the matrix below. </w:t>
      </w:r>
    </w:p>
    <w:p w:rsidR="00A00EC4" w:rsidRPr="00A00EC4" w:rsidRDefault="008966A5" w:rsidP="00220358">
      <w:pPr>
        <w:pStyle w:val="ListParagraph"/>
        <w:numPr>
          <w:ilvl w:val="0"/>
          <w:numId w:val="23"/>
        </w:numPr>
        <w:spacing w:after="0" w:line="240" w:lineRule="auto"/>
        <w:rPr>
          <w:sz w:val="24"/>
          <w:szCs w:val="24"/>
        </w:rPr>
      </w:pPr>
      <w:r w:rsidRPr="00273755">
        <w:rPr>
          <w:rFonts w:ascii="Times New Roman" w:eastAsia="Times New Roman" w:hAnsi="Times New Roman" w:cs="Times New Roman"/>
          <w:sz w:val="24"/>
          <w:szCs w:val="24"/>
        </w:rPr>
        <w:t xml:space="preserve">List courses that address each of the </w:t>
      </w:r>
      <w:r w:rsidR="00AA5960">
        <w:rPr>
          <w:rFonts w:ascii="Times New Roman" w:eastAsia="Times New Roman" w:hAnsi="Times New Roman" w:cs="Times New Roman"/>
          <w:sz w:val="24"/>
          <w:szCs w:val="24"/>
        </w:rPr>
        <w:t>ESPB standards for your program.</w:t>
      </w:r>
      <w:r w:rsidRPr="00273755">
        <w:rPr>
          <w:rFonts w:ascii="Times New Roman" w:eastAsia="Times New Roman" w:hAnsi="Times New Roman" w:cs="Times New Roman"/>
          <w:sz w:val="24"/>
          <w:szCs w:val="24"/>
        </w:rPr>
        <w:t xml:space="preserve"> </w:t>
      </w:r>
    </w:p>
    <w:p w:rsidR="00A00EC4" w:rsidRPr="00A00EC4" w:rsidRDefault="00A00EC4" w:rsidP="00220358">
      <w:pPr>
        <w:pStyle w:val="ListParagraph"/>
        <w:spacing w:after="0" w:line="240" w:lineRule="auto"/>
        <w:ind w:left="2160"/>
        <w:rPr>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sidR="00D34E1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00EC4" w:rsidRPr="00A00EC4" w:rsidRDefault="00A00EC4" w:rsidP="00220358">
      <w:pPr>
        <w:pStyle w:val="ListParagraph"/>
        <w:numPr>
          <w:ilvl w:val="0"/>
          <w:numId w:val="23"/>
        </w:numPr>
        <w:spacing w:after="0" w:line="240" w:lineRule="auto"/>
        <w:rPr>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ist the assessments that most clearly align with each standard.</w:t>
      </w:r>
    </w:p>
    <w:p w:rsidR="00A00EC4" w:rsidRPr="00A00EC4" w:rsidRDefault="00A00EC4" w:rsidP="00220358">
      <w:pPr>
        <w:pStyle w:val="ListParagraph"/>
        <w:spacing w:after="0" w:line="240" w:lineRule="auto"/>
        <w:ind w:left="2160"/>
        <w:rPr>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4A1FFC">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r w:rsidR="002E1243">
        <w:rPr>
          <w:rFonts w:ascii="Times New Roman" w:eastAsia="Times New Roman" w:hAnsi="Times New Roman" w:cs="Times New Roman"/>
          <w:sz w:val="24"/>
          <w:szCs w:val="24"/>
        </w:rPr>
        <w:t>.</w:t>
      </w:r>
    </w:p>
    <w:p w:rsidR="00A00EC4" w:rsidRPr="00A00EC4" w:rsidRDefault="00A00EC4" w:rsidP="00A00EC4">
      <w:pPr>
        <w:pStyle w:val="ListParagraph"/>
        <w:numPr>
          <w:ilvl w:val="0"/>
          <w:numId w:val="19"/>
        </w:numPr>
        <w:spacing w:after="0" w:line="240" w:lineRule="auto"/>
        <w:rPr>
          <w:sz w:val="24"/>
          <w:szCs w:val="24"/>
        </w:rPr>
      </w:pPr>
      <w:r>
        <w:rPr>
          <w:rFonts w:ascii="Times New Roman" w:hAnsi="Times New Roman" w:cs="Times New Roman"/>
          <w:sz w:val="24"/>
          <w:szCs w:val="24"/>
        </w:rPr>
        <w:t>P</w:t>
      </w:r>
      <w:r w:rsidR="002E1243" w:rsidRPr="00273755">
        <w:rPr>
          <w:rFonts w:ascii="Times New Roman" w:hAnsi="Times New Roman" w:cs="Times New Roman"/>
          <w:sz w:val="24"/>
          <w:szCs w:val="24"/>
        </w:rPr>
        <w:t xml:space="preserve">rovide a short </w:t>
      </w:r>
      <w:r w:rsidR="002E1243" w:rsidRPr="00273755">
        <w:rPr>
          <w:rFonts w:ascii="Times New Roman" w:hAnsi="Times New Roman" w:cs="Times New Roman"/>
          <w:sz w:val="24"/>
          <w:szCs w:val="24"/>
          <w:u w:val="single"/>
        </w:rPr>
        <w:t>narrative</w:t>
      </w:r>
      <w:r w:rsidR="002E1243" w:rsidRPr="00273755">
        <w:rPr>
          <w:rFonts w:ascii="Times New Roman" w:hAnsi="Times New Roman" w:cs="Times New Roman"/>
          <w:sz w:val="24"/>
          <w:szCs w:val="24"/>
        </w:rPr>
        <w:t xml:space="preserve"> describing how the program addresses the standard </w:t>
      </w:r>
    </w:p>
    <w:p w:rsidR="008966A5" w:rsidRPr="00D34E1F" w:rsidRDefault="00D34E1F" w:rsidP="00D34E1F">
      <w:pPr>
        <w:pStyle w:val="ListParagraph"/>
        <w:spacing w:after="0" w:line="240" w:lineRule="auto"/>
        <w:ind w:left="1440"/>
        <w:rPr>
          <w:sz w:val="24"/>
          <w:szCs w:val="24"/>
        </w:rPr>
        <w:sectPr w:rsidR="008966A5" w:rsidRPr="00D34E1F" w:rsidSect="00671323">
          <w:headerReference w:type="default" r:id="rId9"/>
          <w:footerReference w:type="default" r:id="rId10"/>
          <w:pgSz w:w="12240" w:h="15840"/>
          <w:pgMar w:top="1440" w:right="1440" w:bottom="1440" w:left="1440" w:header="576" w:footer="720" w:gutter="0"/>
          <w:cols w:space="720"/>
          <w:docGrid w:linePitch="360"/>
        </w:sectPr>
      </w:pPr>
      <w:r>
        <w:rPr>
          <w:rFonts w:ascii="Times New Roman" w:hAnsi="Times New Roman" w:cs="Times New Roman"/>
          <w:sz w:val="24"/>
          <w:szCs w:val="24"/>
        </w:rPr>
        <w:t>(F</w:t>
      </w:r>
      <w:r w:rsidR="002E1243" w:rsidRPr="00273755">
        <w:rPr>
          <w:rFonts w:ascii="Times New Roman" w:hAnsi="Times New Roman" w:cs="Times New Roman"/>
          <w:sz w:val="24"/>
          <w:szCs w:val="24"/>
        </w:rPr>
        <w:t>or example, identify course objectives, acti</w:t>
      </w:r>
      <w:r w:rsidR="002E1243">
        <w:rPr>
          <w:rFonts w:ascii="Times New Roman" w:hAnsi="Times New Roman" w:cs="Times New Roman"/>
          <w:sz w:val="24"/>
          <w:szCs w:val="24"/>
        </w:rPr>
        <w:t>vities and related experiences</w:t>
      </w:r>
      <w:r>
        <w:rPr>
          <w:rFonts w:ascii="Times New Roman" w:hAnsi="Times New Roman" w:cs="Times New Roman"/>
          <w:sz w:val="24"/>
          <w:szCs w:val="24"/>
        </w:rPr>
        <w:t>.</w:t>
      </w:r>
      <w:r w:rsidR="00A00EC4">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6949"/>
        <w:gridCol w:w="2609"/>
        <w:gridCol w:w="3618"/>
      </w:tblGrid>
      <w:tr w:rsidR="00671323" w:rsidRPr="00273755" w:rsidTr="00671323">
        <w:trPr>
          <w:trHeight w:val="432"/>
        </w:trPr>
        <w:tc>
          <w:tcPr>
            <w:tcW w:w="5000" w:type="pct"/>
            <w:gridSpan w:val="3"/>
            <w:tcBorders>
              <w:top w:val="nil"/>
              <w:left w:val="nil"/>
              <w:bottom w:val="single" w:sz="4" w:space="0" w:color="auto"/>
              <w:right w:val="nil"/>
            </w:tcBorders>
          </w:tcPr>
          <w:p w:rsidR="00671323" w:rsidRPr="004A1FFC" w:rsidRDefault="00671323" w:rsidP="00C42F37">
            <w:pPr>
              <w:jc w:val="center"/>
              <w:rPr>
                <w:rFonts w:ascii="Times New Roman" w:hAnsi="Times New Roman" w:cs="Times New Roman"/>
                <w:b/>
                <w:sz w:val="28"/>
                <w:szCs w:val="28"/>
              </w:rPr>
            </w:pPr>
            <w:r w:rsidRPr="004A1FFC">
              <w:rPr>
                <w:rFonts w:ascii="Times New Roman" w:hAnsi="Times New Roman" w:cs="Times New Roman"/>
                <w:b/>
                <w:sz w:val="28"/>
                <w:szCs w:val="28"/>
              </w:rPr>
              <w:t>SECTION III: ADDRESSING THE STANDARDS</w:t>
            </w:r>
          </w:p>
        </w:tc>
      </w:tr>
      <w:tr w:rsidR="00BE58EC" w:rsidRPr="00273755" w:rsidTr="00671323">
        <w:tc>
          <w:tcPr>
            <w:tcW w:w="2637" w:type="pct"/>
            <w:tcBorders>
              <w:top w:val="single" w:sz="4" w:space="0" w:color="auto"/>
            </w:tcBorders>
          </w:tcPr>
          <w:p w:rsidR="008966A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p w:rsidR="00EF47E8" w:rsidRPr="00273755" w:rsidRDefault="00EF47E8" w:rsidP="00C42F37">
            <w:pPr>
              <w:rPr>
                <w:rFonts w:ascii="Times New Roman" w:hAnsi="Times New Roman" w:cs="Times New Roman"/>
                <w:b/>
                <w:sz w:val="20"/>
                <w:szCs w:val="20"/>
              </w:rPr>
            </w:pPr>
          </w:p>
        </w:tc>
        <w:tc>
          <w:tcPr>
            <w:tcW w:w="990" w:type="pct"/>
            <w:tcBorders>
              <w:top w:val="single" w:sz="4" w:space="0" w:color="auto"/>
            </w:tcBorders>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373" w:type="pct"/>
            <w:tcBorders>
              <w:top w:val="single" w:sz="4" w:space="0" w:color="auto"/>
            </w:tcBorders>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4A1FFC">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BE58EC" w:rsidRPr="00273755" w:rsidTr="00BE58EC">
        <w:tc>
          <w:tcPr>
            <w:tcW w:w="2637" w:type="pct"/>
          </w:tcPr>
          <w:p w:rsidR="008966A5" w:rsidRDefault="00764820" w:rsidP="00DB7051">
            <w:pPr>
              <w:autoSpaceDE w:val="0"/>
              <w:autoSpaceDN w:val="0"/>
              <w:adjustRightInd w:val="0"/>
              <w:rPr>
                <w:rFonts w:ascii="Times New Roman" w:hAnsi="Times New Roman" w:cs="Times New Roman"/>
                <w:bCs/>
                <w:sz w:val="20"/>
                <w:szCs w:val="20"/>
              </w:rPr>
            </w:pPr>
            <w:r w:rsidRPr="007D7F1A">
              <w:rPr>
                <w:rFonts w:ascii="Times New Roman" w:hAnsi="Times New Roman" w:cs="Times New Roman"/>
                <w:b/>
                <w:bCs/>
                <w:sz w:val="20"/>
                <w:szCs w:val="20"/>
              </w:rPr>
              <w:t>A.1</w:t>
            </w:r>
            <w:r w:rsidR="0095588C" w:rsidRPr="007D7F1A">
              <w:rPr>
                <w:rFonts w:ascii="Times New Roman" w:hAnsi="Times New Roman" w:cs="Times New Roman"/>
                <w:b/>
                <w:bCs/>
                <w:sz w:val="20"/>
                <w:szCs w:val="20"/>
              </w:rPr>
              <w:t xml:space="preserve"> The program requires </w:t>
            </w:r>
            <w:r w:rsidR="00DB7051" w:rsidRPr="007D7F1A">
              <w:rPr>
                <w:rFonts w:ascii="Times New Roman" w:hAnsi="Times New Roman" w:cs="Times New Roman"/>
                <w:b/>
                <w:bCs/>
                <w:sz w:val="20"/>
                <w:szCs w:val="20"/>
              </w:rPr>
              <w:t>that candidates for professional specialties develop a deep understanding of the critical concepts and principles of their field of preparation and, by completion, are able to use professional specialty practices flexibly to advance the learning of all P-12 students toward attainment of college</w:t>
            </w:r>
            <w:r w:rsidRPr="007D7F1A">
              <w:rPr>
                <w:rFonts w:ascii="Times New Roman" w:hAnsi="Times New Roman" w:cs="Times New Roman"/>
                <w:b/>
                <w:bCs/>
                <w:sz w:val="20"/>
                <w:szCs w:val="20"/>
              </w:rPr>
              <w:t>-and-career-readiness standards</w:t>
            </w:r>
            <w:r>
              <w:rPr>
                <w:rFonts w:ascii="Times New Roman" w:hAnsi="Times New Roman" w:cs="Times New Roman"/>
                <w:bCs/>
                <w:sz w:val="20"/>
                <w:szCs w:val="20"/>
              </w:rPr>
              <w:t>.</w:t>
            </w:r>
          </w:p>
          <w:p w:rsidR="007D7F1A" w:rsidRDefault="007D7F1A" w:rsidP="00DB7051">
            <w:pPr>
              <w:autoSpaceDE w:val="0"/>
              <w:autoSpaceDN w:val="0"/>
              <w:adjustRightInd w:val="0"/>
              <w:rPr>
                <w:rFonts w:ascii="Times New Roman" w:hAnsi="Times New Roman" w:cs="Times New Roman"/>
                <w:bCs/>
                <w:sz w:val="20"/>
                <w:szCs w:val="20"/>
              </w:rPr>
            </w:pPr>
          </w:p>
          <w:p w:rsidR="00310FD4" w:rsidRDefault="00310FD4" w:rsidP="00DB7051">
            <w:pPr>
              <w:autoSpaceDE w:val="0"/>
              <w:autoSpaceDN w:val="0"/>
              <w:adjustRightInd w:val="0"/>
              <w:rPr>
                <w:rFonts w:ascii="Times New Roman" w:hAnsi="Times New Roman" w:cs="Times New Roman"/>
                <w:b/>
                <w:bCs/>
                <w:sz w:val="20"/>
                <w:szCs w:val="20"/>
              </w:rPr>
            </w:pPr>
            <w:r w:rsidRPr="00310FD4">
              <w:rPr>
                <w:rFonts w:ascii="Times New Roman" w:hAnsi="Times New Roman" w:cs="Times New Roman"/>
                <w:b/>
                <w:bCs/>
                <w:sz w:val="20"/>
                <w:szCs w:val="20"/>
              </w:rPr>
              <w:t>Candidate Knowledge, Skills, and  Professional Dispositions</w:t>
            </w:r>
          </w:p>
          <w:p w:rsidR="00310FD4" w:rsidRDefault="00310FD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A.1.1 Candidates </w:t>
            </w:r>
            <w:r w:rsidR="008F2C84">
              <w:rPr>
                <w:rFonts w:ascii="Times New Roman" w:hAnsi="Times New Roman" w:cs="Times New Roman"/>
                <w:bCs/>
                <w:sz w:val="20"/>
                <w:szCs w:val="20"/>
              </w:rPr>
              <w:t>for advanced preparation demonstrate their proficiencies to understand and apply knowledge and skills appropriate to their professional field of specialization so that learning and development opportunities for all P-12 are enhanced, through:</w:t>
            </w:r>
          </w:p>
          <w:p w:rsidR="008F2C84" w:rsidRDefault="008F2C8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Applications of data literacy;</w:t>
            </w:r>
          </w:p>
          <w:p w:rsidR="008F2C84" w:rsidRDefault="008F2C8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Use of research and understanding of qualitative, quantitative and/or mixed methods research methodologies;</w:t>
            </w:r>
          </w:p>
          <w:p w:rsidR="008F2C84" w:rsidRDefault="008F2C8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Employment of data analysis and evidence to develop supportive school environments; </w:t>
            </w:r>
          </w:p>
          <w:p w:rsidR="008F2C84" w:rsidRDefault="008F2C8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Leading and/or participating in collaborative activities with others such as peers, colleagues, teachers, administrators, community organizations, and parents;</w:t>
            </w:r>
          </w:p>
          <w:p w:rsidR="008F2C84" w:rsidRDefault="008F2C8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Supporting appropriate applications of technology for their field of specialization; and</w:t>
            </w:r>
          </w:p>
          <w:p w:rsidR="008F2C84" w:rsidRDefault="00B95BF4"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Application</w:t>
            </w:r>
            <w:r w:rsidR="008F2C84">
              <w:rPr>
                <w:rFonts w:ascii="Times New Roman" w:hAnsi="Times New Roman" w:cs="Times New Roman"/>
                <w:bCs/>
                <w:sz w:val="20"/>
                <w:szCs w:val="20"/>
              </w:rPr>
              <w:t xml:space="preserve"> of professional dispositions, laws and policies, codes of ethics and professional standards appropriate to their field of specialization.</w:t>
            </w:r>
          </w:p>
          <w:p w:rsidR="008F2C84" w:rsidRDefault="008F2C84" w:rsidP="008F2C84">
            <w:pPr>
              <w:autoSpaceDE w:val="0"/>
              <w:autoSpaceDN w:val="0"/>
              <w:adjustRightInd w:val="0"/>
              <w:rPr>
                <w:rFonts w:ascii="Times New Roman" w:hAnsi="Times New Roman" w:cs="Times New Roman"/>
                <w:bCs/>
                <w:sz w:val="20"/>
                <w:szCs w:val="20"/>
              </w:rPr>
            </w:pPr>
          </w:p>
          <w:p w:rsidR="008F2C84" w:rsidRDefault="00F02DE8"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Evidence of candidate content knowledge appropriate for the professional specialty will be documented by state licensure test scores or other proficiency measures.</w:t>
            </w:r>
          </w:p>
          <w:p w:rsidR="00F02DE8" w:rsidRDefault="00F02DE8" w:rsidP="008F2C84">
            <w:pPr>
              <w:autoSpaceDE w:val="0"/>
              <w:autoSpaceDN w:val="0"/>
              <w:adjustRightInd w:val="0"/>
              <w:rPr>
                <w:rFonts w:ascii="Times New Roman" w:hAnsi="Times New Roman" w:cs="Times New Roman"/>
                <w:bCs/>
                <w:sz w:val="20"/>
                <w:szCs w:val="20"/>
              </w:rPr>
            </w:pPr>
          </w:p>
          <w:p w:rsidR="00F02DE8" w:rsidRPr="00F02DE8" w:rsidRDefault="00F02DE8" w:rsidP="008F2C84">
            <w:pPr>
              <w:autoSpaceDE w:val="0"/>
              <w:autoSpaceDN w:val="0"/>
              <w:adjustRightInd w:val="0"/>
              <w:rPr>
                <w:rFonts w:ascii="Times New Roman" w:hAnsi="Times New Roman" w:cs="Times New Roman"/>
                <w:b/>
                <w:bCs/>
                <w:sz w:val="20"/>
                <w:szCs w:val="20"/>
              </w:rPr>
            </w:pPr>
            <w:r w:rsidRPr="00F02DE8">
              <w:rPr>
                <w:rFonts w:ascii="Times New Roman" w:hAnsi="Times New Roman" w:cs="Times New Roman"/>
                <w:b/>
                <w:bCs/>
                <w:sz w:val="20"/>
                <w:szCs w:val="20"/>
              </w:rPr>
              <w:t>Professional Responsibilities:</w:t>
            </w:r>
          </w:p>
          <w:p w:rsidR="00F02DE8" w:rsidRDefault="00F02DE8" w:rsidP="008F2C84">
            <w:pPr>
              <w:autoSpaceDE w:val="0"/>
              <w:autoSpaceDN w:val="0"/>
              <w:adjustRightInd w:val="0"/>
              <w:rPr>
                <w:rFonts w:ascii="Times New Roman" w:hAnsi="Times New Roman" w:cs="Times New Roman"/>
                <w:bCs/>
                <w:sz w:val="20"/>
                <w:szCs w:val="20"/>
              </w:rPr>
            </w:pPr>
          </w:p>
          <w:p w:rsidR="00F02DE8" w:rsidRDefault="00F02DE8" w:rsidP="008F2C84">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A.1.2 Providers ensure that advanced program completers have opportunities to learn and apply specialized content and discipline knowledge contained in approved state and/or national discipline-specific standards.  These specialized standards include, but are not limited to, Specialized Professional Association (SPA) standards, individual state standards, standards of the National Board for Professional Teaching Standards (NBPTS), and standards of other accrediting bodies [e.g., Council for Accreditation of Counseling and Related Educational Programs (CACREP)].</w:t>
            </w:r>
          </w:p>
          <w:p w:rsidR="00F02DE8" w:rsidRPr="00310FD4" w:rsidRDefault="00F02DE8" w:rsidP="008F2C84">
            <w:pPr>
              <w:autoSpaceDE w:val="0"/>
              <w:autoSpaceDN w:val="0"/>
              <w:adjustRightInd w:val="0"/>
              <w:rPr>
                <w:rFonts w:ascii="Times New Roman" w:hAnsi="Times New Roman" w:cs="Times New Roman"/>
                <w:sz w:val="20"/>
                <w:szCs w:val="20"/>
              </w:rPr>
            </w:pPr>
          </w:p>
        </w:tc>
        <w:tc>
          <w:tcPr>
            <w:tcW w:w="990" w:type="pct"/>
          </w:tcPr>
          <w:p w:rsidR="008966A5" w:rsidRPr="00273755" w:rsidRDefault="008966A5" w:rsidP="00C42F37">
            <w:pPr>
              <w:rPr>
                <w:rFonts w:ascii="Times New Roman" w:hAnsi="Times New Roman" w:cs="Times New Roman"/>
                <w:sz w:val="20"/>
                <w:szCs w:val="20"/>
              </w:rPr>
            </w:pPr>
          </w:p>
        </w:tc>
        <w:tc>
          <w:tcPr>
            <w:tcW w:w="1373" w:type="pct"/>
          </w:tcPr>
          <w:p w:rsidR="008966A5" w:rsidRPr="00273755" w:rsidRDefault="008966A5" w:rsidP="00C42F37">
            <w:pPr>
              <w:rPr>
                <w:rFonts w:ascii="Times New Roman" w:hAnsi="Times New Roman" w:cs="Times New Roman"/>
                <w:sz w:val="20"/>
                <w:szCs w:val="20"/>
              </w:rPr>
            </w:pPr>
          </w:p>
        </w:tc>
      </w:tr>
    </w:tbl>
    <w:p w:rsidR="002E1243" w:rsidRPr="002E1243" w:rsidRDefault="002E1243">
      <w:pPr>
        <w:rPr>
          <w:b/>
        </w:rPr>
      </w:pPr>
      <w:r w:rsidRPr="002E1243">
        <w:rPr>
          <w:b/>
        </w:rPr>
        <w:t>Narrative:</w:t>
      </w:r>
    </w:p>
    <w:tbl>
      <w:tblPr>
        <w:tblStyle w:val="TableGrid"/>
        <w:tblW w:w="5000" w:type="pct"/>
        <w:tblLook w:val="04A0" w:firstRow="1" w:lastRow="0" w:firstColumn="1" w:lastColumn="0" w:noHBand="0" w:noVBand="1"/>
      </w:tblPr>
      <w:tblGrid>
        <w:gridCol w:w="6949"/>
        <w:gridCol w:w="2609"/>
        <w:gridCol w:w="3618"/>
      </w:tblGrid>
      <w:tr w:rsidR="00BE58EC" w:rsidRPr="00273755" w:rsidTr="00BE58EC">
        <w:tc>
          <w:tcPr>
            <w:tcW w:w="2637" w:type="pct"/>
          </w:tcPr>
          <w:p w:rsidR="008966A5" w:rsidRPr="007D7F1A" w:rsidRDefault="00764820" w:rsidP="00764820">
            <w:pPr>
              <w:autoSpaceDE w:val="0"/>
              <w:autoSpaceDN w:val="0"/>
              <w:adjustRightInd w:val="0"/>
              <w:rPr>
                <w:rFonts w:ascii="Times New Roman" w:hAnsi="Times New Roman" w:cs="Times New Roman"/>
                <w:b/>
                <w:sz w:val="20"/>
                <w:szCs w:val="20"/>
              </w:rPr>
            </w:pPr>
            <w:r w:rsidRPr="007D7F1A">
              <w:rPr>
                <w:rFonts w:ascii="Times New Roman" w:hAnsi="Times New Roman" w:cs="Times New Roman"/>
                <w:b/>
                <w:bCs/>
                <w:sz w:val="20"/>
                <w:szCs w:val="20"/>
              </w:rPr>
              <w:t>A.</w:t>
            </w:r>
            <w:r w:rsidR="00AF6674" w:rsidRPr="007D7F1A">
              <w:rPr>
                <w:rFonts w:ascii="Times New Roman" w:hAnsi="Times New Roman" w:cs="Times New Roman"/>
                <w:b/>
                <w:bCs/>
                <w:sz w:val="20"/>
                <w:szCs w:val="20"/>
              </w:rPr>
              <w:t xml:space="preserve">2 </w:t>
            </w:r>
            <w:r w:rsidR="00AF6674" w:rsidRPr="007D7F1A">
              <w:rPr>
                <w:rFonts w:ascii="Times New Roman" w:hAnsi="Times New Roman" w:cs="Times New Roman"/>
                <w:b/>
                <w:sz w:val="20"/>
                <w:szCs w:val="20"/>
              </w:rPr>
              <w:t>The program requires</w:t>
            </w:r>
            <w:r w:rsidRPr="007D7F1A">
              <w:rPr>
                <w:rFonts w:ascii="Times New Roman" w:hAnsi="Times New Roman" w:cs="Times New Roman"/>
                <w:b/>
                <w:sz w:val="20"/>
                <w:szCs w:val="20"/>
              </w:rPr>
              <w:t xml:space="preserve"> that effective partnerships and high-quality clinical practices are central to preparation so that candidates develop the knowledge, skills, and professional dispositions appropriate for their professional specialty field.</w:t>
            </w:r>
          </w:p>
          <w:p w:rsidR="005B37DB" w:rsidRDefault="005B37DB" w:rsidP="00764820">
            <w:pPr>
              <w:autoSpaceDE w:val="0"/>
              <w:autoSpaceDN w:val="0"/>
              <w:adjustRightInd w:val="0"/>
              <w:rPr>
                <w:rFonts w:ascii="Times New Roman" w:hAnsi="Times New Roman" w:cs="Times New Roman"/>
                <w:sz w:val="20"/>
                <w:szCs w:val="20"/>
              </w:rPr>
            </w:pPr>
          </w:p>
          <w:p w:rsidR="005B37DB" w:rsidRPr="005B37DB" w:rsidRDefault="005B37DB" w:rsidP="00764820">
            <w:pPr>
              <w:autoSpaceDE w:val="0"/>
              <w:autoSpaceDN w:val="0"/>
              <w:adjustRightInd w:val="0"/>
              <w:rPr>
                <w:rFonts w:ascii="Times New Roman" w:hAnsi="Times New Roman" w:cs="Times New Roman"/>
                <w:b/>
                <w:sz w:val="20"/>
                <w:szCs w:val="20"/>
              </w:rPr>
            </w:pPr>
            <w:r w:rsidRPr="005B37DB">
              <w:rPr>
                <w:rFonts w:ascii="Times New Roman" w:hAnsi="Times New Roman" w:cs="Times New Roman"/>
                <w:b/>
                <w:sz w:val="20"/>
                <w:szCs w:val="20"/>
              </w:rPr>
              <w:t>Partnerships for Clinical Preparation</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A.2.1</w:t>
            </w:r>
            <w:r w:rsidR="00B95BF4">
              <w:rPr>
                <w:rFonts w:ascii="Times New Roman" w:hAnsi="Times New Roman" w:cs="Times New Roman"/>
                <w:sz w:val="20"/>
                <w:szCs w:val="20"/>
              </w:rPr>
              <w:t>. Partners</w:t>
            </w:r>
            <w:r>
              <w:rPr>
                <w:rFonts w:ascii="Times New Roman" w:hAnsi="Times New Roman" w:cs="Times New Roman"/>
                <w:sz w:val="20"/>
                <w:szCs w:val="20"/>
              </w:rPr>
              <w:t xml:space="preserve"> co-construct mutually beneficial P-12 school and community arrangements, including technology-based collaborations, for clinical preparation and share responsibility for continuous improvement of advanced program candidate preparation.  Partnerships for clinical preparation can follow a range of forms, participants, and function.  They establish mutually agreeable expectations for advanced program candidate entry, preparation, and exit; ensure that theory and practice are linked; maintain coherence across clinical and academic components of preparation; and share accountability for advanced program candidate outcomes.</w:t>
            </w:r>
          </w:p>
          <w:p w:rsidR="005B37DB" w:rsidRDefault="005B37DB" w:rsidP="00764820">
            <w:pPr>
              <w:autoSpaceDE w:val="0"/>
              <w:autoSpaceDN w:val="0"/>
              <w:adjustRightInd w:val="0"/>
              <w:rPr>
                <w:rFonts w:ascii="Times New Roman" w:hAnsi="Times New Roman" w:cs="Times New Roman"/>
                <w:sz w:val="20"/>
                <w:szCs w:val="20"/>
              </w:rPr>
            </w:pPr>
          </w:p>
          <w:p w:rsidR="005B37DB" w:rsidRPr="005B37DB" w:rsidRDefault="005B37DB" w:rsidP="00764820">
            <w:pPr>
              <w:autoSpaceDE w:val="0"/>
              <w:autoSpaceDN w:val="0"/>
              <w:adjustRightInd w:val="0"/>
              <w:rPr>
                <w:rFonts w:ascii="Times New Roman" w:hAnsi="Times New Roman" w:cs="Times New Roman"/>
                <w:b/>
                <w:sz w:val="20"/>
                <w:szCs w:val="20"/>
              </w:rPr>
            </w:pPr>
            <w:r w:rsidRPr="005B37DB">
              <w:rPr>
                <w:rFonts w:ascii="Times New Roman" w:hAnsi="Times New Roman" w:cs="Times New Roman"/>
                <w:b/>
                <w:sz w:val="20"/>
                <w:szCs w:val="20"/>
              </w:rPr>
              <w:t>Clinical Experiences</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A.2.2. The provider works with partners to design varied and developmental clinical settings that allow opportunities for candidates to practice applications of content knowledge and skills that the courses and other experiences of the advanced preparation emphasize.  The opportunities lead to appropriate culminating experiences in which candidates demonstrate their proficiencies, through problem-based tasks or research (e.g., qualitative, quantitative, mixed methods, action) that are characteristic of their professional specialization as detailed in component A.1.1.</w:t>
            </w:r>
          </w:p>
          <w:p w:rsidR="005B37DB" w:rsidRDefault="005B37DB" w:rsidP="00764820">
            <w:pPr>
              <w:autoSpaceDE w:val="0"/>
              <w:autoSpaceDN w:val="0"/>
              <w:adjustRightInd w:val="0"/>
              <w:rPr>
                <w:rFonts w:ascii="Times New Roman" w:hAnsi="Times New Roman" w:cs="Times New Roman"/>
                <w:sz w:val="20"/>
                <w:szCs w:val="20"/>
              </w:rPr>
            </w:pP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[NOTE: list repeated here for clarity from A.1.1.]</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Applications of data literacy;</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Use of research and understanding of qualitative, quantitative and/or mixed methods research methodologies;</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Employment of data analysis and evidence to develop supportive school environments; </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Leading and/or participating in collaborative activities with others such as peers, colleagues, teachers, administrators, community organization, and parents;</w:t>
            </w:r>
          </w:p>
          <w:p w:rsidR="005B37DB" w:rsidRDefault="005B37DB"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Supporting appropriate applications of technology </w:t>
            </w:r>
            <w:r w:rsidR="00C829F3">
              <w:rPr>
                <w:rFonts w:ascii="Times New Roman" w:hAnsi="Times New Roman" w:cs="Times New Roman"/>
                <w:sz w:val="20"/>
                <w:szCs w:val="20"/>
              </w:rPr>
              <w:t xml:space="preserve">for their field of specialization; and </w:t>
            </w:r>
          </w:p>
          <w:p w:rsidR="00C829F3" w:rsidRDefault="00B95BF4"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Application</w:t>
            </w:r>
            <w:r w:rsidR="00C829F3">
              <w:rPr>
                <w:rFonts w:ascii="Times New Roman" w:hAnsi="Times New Roman" w:cs="Times New Roman"/>
                <w:sz w:val="20"/>
                <w:szCs w:val="20"/>
              </w:rPr>
              <w:t xml:space="preserve"> of professional dispositions, laws and policies, codes of ethics and professional standards appropriate to their field of specialization.</w:t>
            </w:r>
          </w:p>
          <w:p w:rsidR="00C829F3" w:rsidRDefault="00C829F3" w:rsidP="00764820">
            <w:pPr>
              <w:autoSpaceDE w:val="0"/>
              <w:autoSpaceDN w:val="0"/>
              <w:adjustRightInd w:val="0"/>
              <w:rPr>
                <w:rFonts w:ascii="Times New Roman" w:hAnsi="Times New Roman" w:cs="Times New Roman"/>
                <w:sz w:val="20"/>
                <w:szCs w:val="20"/>
              </w:rPr>
            </w:pPr>
          </w:p>
          <w:p w:rsidR="00C829F3" w:rsidRDefault="00C829F3" w:rsidP="00764820">
            <w:pPr>
              <w:autoSpaceDE w:val="0"/>
              <w:autoSpaceDN w:val="0"/>
              <w:adjustRightInd w:val="0"/>
              <w:rPr>
                <w:rFonts w:ascii="Times New Roman" w:hAnsi="Times New Roman" w:cs="Times New Roman"/>
                <w:sz w:val="20"/>
                <w:szCs w:val="20"/>
              </w:rPr>
            </w:pPr>
          </w:p>
          <w:p w:rsidR="005B37DB" w:rsidRDefault="005B37DB" w:rsidP="00764820">
            <w:pPr>
              <w:autoSpaceDE w:val="0"/>
              <w:autoSpaceDN w:val="0"/>
              <w:adjustRightInd w:val="0"/>
              <w:rPr>
                <w:rFonts w:ascii="Times New Roman" w:hAnsi="Times New Roman" w:cs="Times New Roman"/>
                <w:sz w:val="20"/>
                <w:szCs w:val="20"/>
              </w:rPr>
            </w:pPr>
          </w:p>
          <w:p w:rsidR="005B37DB" w:rsidRPr="00AF6674" w:rsidRDefault="005B37DB" w:rsidP="00764820">
            <w:pPr>
              <w:autoSpaceDE w:val="0"/>
              <w:autoSpaceDN w:val="0"/>
              <w:adjustRightInd w:val="0"/>
              <w:rPr>
                <w:rFonts w:ascii="Times New Roman" w:hAnsi="Times New Roman" w:cs="Times New Roman"/>
                <w:sz w:val="20"/>
                <w:szCs w:val="20"/>
              </w:rPr>
            </w:pPr>
          </w:p>
        </w:tc>
        <w:tc>
          <w:tcPr>
            <w:tcW w:w="990" w:type="pct"/>
          </w:tcPr>
          <w:p w:rsidR="008966A5" w:rsidRPr="00273755" w:rsidRDefault="008966A5" w:rsidP="00C42F37">
            <w:pPr>
              <w:rPr>
                <w:rFonts w:ascii="Times New Roman" w:hAnsi="Times New Roman" w:cs="Times New Roman"/>
                <w:sz w:val="20"/>
                <w:szCs w:val="20"/>
              </w:rPr>
            </w:pPr>
          </w:p>
        </w:tc>
        <w:tc>
          <w:tcPr>
            <w:tcW w:w="1373" w:type="pct"/>
          </w:tcPr>
          <w:p w:rsidR="008966A5" w:rsidRPr="00273755" w:rsidRDefault="008966A5" w:rsidP="00C42F37">
            <w:pPr>
              <w:rPr>
                <w:rFonts w:ascii="Times New Roman" w:hAnsi="Times New Roman" w:cs="Times New Roman"/>
                <w:sz w:val="20"/>
                <w:szCs w:val="20"/>
              </w:rPr>
            </w:pPr>
          </w:p>
        </w:tc>
      </w:tr>
    </w:tbl>
    <w:p w:rsidR="002E1243" w:rsidRPr="002E1243" w:rsidRDefault="002E1243">
      <w:pPr>
        <w:rPr>
          <w:b/>
        </w:rPr>
      </w:pPr>
      <w:r w:rsidRPr="002E1243">
        <w:rPr>
          <w:b/>
        </w:rPr>
        <w:t>Narrative:</w:t>
      </w:r>
    </w:p>
    <w:tbl>
      <w:tblPr>
        <w:tblStyle w:val="TableGrid"/>
        <w:tblW w:w="5000" w:type="pct"/>
        <w:tblLook w:val="04A0" w:firstRow="1" w:lastRow="0" w:firstColumn="1" w:lastColumn="0" w:noHBand="0" w:noVBand="1"/>
      </w:tblPr>
      <w:tblGrid>
        <w:gridCol w:w="6949"/>
        <w:gridCol w:w="2609"/>
        <w:gridCol w:w="3618"/>
      </w:tblGrid>
      <w:tr w:rsidR="00BE58EC" w:rsidRPr="00273755" w:rsidTr="00BE58EC">
        <w:tc>
          <w:tcPr>
            <w:tcW w:w="2637" w:type="pct"/>
          </w:tcPr>
          <w:p w:rsidR="008966A5" w:rsidRPr="007D7F1A" w:rsidRDefault="00A7360E" w:rsidP="00764820">
            <w:pPr>
              <w:autoSpaceDE w:val="0"/>
              <w:autoSpaceDN w:val="0"/>
              <w:adjustRightInd w:val="0"/>
              <w:rPr>
                <w:rFonts w:ascii="Times New Roman" w:hAnsi="Times New Roman" w:cs="Times New Roman"/>
                <w:b/>
                <w:sz w:val="20"/>
                <w:szCs w:val="20"/>
              </w:rPr>
            </w:pPr>
            <w:r w:rsidRPr="007D7F1A">
              <w:rPr>
                <w:rFonts w:ascii="Times New Roman" w:hAnsi="Times New Roman" w:cs="Times New Roman"/>
                <w:b/>
                <w:bCs/>
                <w:sz w:val="20"/>
                <w:szCs w:val="20"/>
              </w:rPr>
              <w:t>A.</w:t>
            </w:r>
            <w:r w:rsidR="00AF6674" w:rsidRPr="007D7F1A">
              <w:rPr>
                <w:rFonts w:ascii="Times New Roman" w:hAnsi="Times New Roman" w:cs="Times New Roman"/>
                <w:b/>
                <w:bCs/>
                <w:sz w:val="20"/>
                <w:szCs w:val="20"/>
              </w:rPr>
              <w:t xml:space="preserve">3 </w:t>
            </w:r>
            <w:r w:rsidR="00AF6674" w:rsidRPr="007D7F1A">
              <w:rPr>
                <w:rFonts w:ascii="Times New Roman" w:hAnsi="Times New Roman" w:cs="Times New Roman"/>
                <w:b/>
                <w:sz w:val="20"/>
                <w:szCs w:val="20"/>
              </w:rPr>
              <w:t xml:space="preserve">The program requires </w:t>
            </w:r>
            <w:r w:rsidR="00764820" w:rsidRPr="007D7F1A">
              <w:rPr>
                <w:rFonts w:ascii="Times New Roman" w:hAnsi="Times New Roman" w:cs="Times New Roman"/>
                <w:b/>
                <w:sz w:val="20"/>
                <w:szCs w:val="20"/>
              </w:rPr>
              <w:t>demonstrating that the quality of advanced program candidates is a continuing and purposeful part of its responsibility so that completers are prepared to perform effectively and can be recommended for certification where applicable.</w:t>
            </w:r>
          </w:p>
          <w:p w:rsidR="00C829F3" w:rsidRDefault="00C829F3" w:rsidP="00764820">
            <w:pPr>
              <w:autoSpaceDE w:val="0"/>
              <w:autoSpaceDN w:val="0"/>
              <w:adjustRightInd w:val="0"/>
              <w:rPr>
                <w:rFonts w:ascii="Times New Roman" w:hAnsi="Times New Roman" w:cs="Times New Roman"/>
                <w:sz w:val="20"/>
                <w:szCs w:val="20"/>
              </w:rPr>
            </w:pPr>
          </w:p>
          <w:p w:rsidR="00C829F3" w:rsidRPr="0036570A" w:rsidRDefault="0036570A" w:rsidP="00764820">
            <w:pPr>
              <w:autoSpaceDE w:val="0"/>
              <w:autoSpaceDN w:val="0"/>
              <w:adjustRightInd w:val="0"/>
              <w:rPr>
                <w:rFonts w:ascii="Times New Roman" w:hAnsi="Times New Roman" w:cs="Times New Roman"/>
                <w:b/>
                <w:sz w:val="20"/>
                <w:szCs w:val="20"/>
              </w:rPr>
            </w:pPr>
            <w:r w:rsidRPr="0036570A">
              <w:rPr>
                <w:rFonts w:ascii="Times New Roman" w:hAnsi="Times New Roman" w:cs="Times New Roman"/>
                <w:b/>
                <w:sz w:val="20"/>
                <w:szCs w:val="20"/>
              </w:rPr>
              <w:t>Admission of Diverse Candidates who Meet Employment Needs</w:t>
            </w:r>
          </w:p>
          <w:p w:rsidR="0036570A" w:rsidRDefault="0036570A"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A.3.1. The provider sets goals and monitors progress for admission and support of high-quality advanced program candidates from a broad range of backgrounds and diverse populations to accomplish their mission.  The admitted pool of candidates reflects the diversity of America’s teacher pool and, over time, should reflect the diversity of P-12 students.  The provider demonstrates efforts to know and address community, state, national, regional, or local needs for school and district st</w:t>
            </w:r>
            <w:r w:rsidR="00C4787F">
              <w:rPr>
                <w:rFonts w:ascii="Times New Roman" w:hAnsi="Times New Roman" w:cs="Times New Roman"/>
                <w:sz w:val="20"/>
                <w:szCs w:val="20"/>
              </w:rPr>
              <w:t>aff prepared in advanced fields.</w:t>
            </w:r>
          </w:p>
          <w:p w:rsidR="00C4787F" w:rsidRDefault="00C4787F" w:rsidP="00764820">
            <w:pPr>
              <w:autoSpaceDE w:val="0"/>
              <w:autoSpaceDN w:val="0"/>
              <w:adjustRightInd w:val="0"/>
              <w:rPr>
                <w:rFonts w:ascii="Times New Roman" w:hAnsi="Times New Roman" w:cs="Times New Roman"/>
                <w:sz w:val="20"/>
                <w:szCs w:val="20"/>
              </w:rPr>
            </w:pPr>
          </w:p>
          <w:p w:rsidR="00C4787F" w:rsidRDefault="00C4787F"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Candidates Demonstrate Academic Achievement and Ability to Complete Preparation Successfully</w:t>
            </w:r>
          </w:p>
          <w:p w:rsidR="00C4787F" w:rsidRDefault="00C4787F"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A.3.2 The provider sets admissions requirements for academic achievement, including CAEP minimum criteria, the state’s minimum criteria, or graduate school minimum criteria, whichever is highest, and gathers data to monitor candidates from admission to completion.  The provider determines additional criteria intended to ensure that candidates have, or develop, abilities to complete the program successfully and arranges appropriate support and counseling for candidates whose progress falls behind.</w:t>
            </w:r>
          </w:p>
          <w:p w:rsidR="00C4787F" w:rsidRDefault="00C4787F" w:rsidP="00764820">
            <w:pPr>
              <w:autoSpaceDE w:val="0"/>
              <w:autoSpaceDN w:val="0"/>
              <w:adjustRightInd w:val="0"/>
              <w:rPr>
                <w:rFonts w:ascii="Times New Roman" w:hAnsi="Times New Roman" w:cs="Times New Roman"/>
                <w:sz w:val="20"/>
                <w:szCs w:val="20"/>
              </w:rPr>
            </w:pPr>
          </w:p>
          <w:p w:rsidR="00C4787F" w:rsidRDefault="00C4787F"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CAEP minimum criteria are a college grade point average of 3.0 or a group average performance on nationally normed assessments, or substantially equivalent state-normed or EPP administered assessments, of mathematical, reading, and writing achievement in the top 50 percent of those assessed.  An EPP may develop and use a valid and reliable substantially equivalent alternative assessment of academic achievement.  The 50</w:t>
            </w:r>
            <w:r w:rsidRPr="00C4787F">
              <w:rPr>
                <w:rFonts w:ascii="Times New Roman" w:hAnsi="Times New Roman" w:cs="Times New Roman"/>
                <w:sz w:val="20"/>
                <w:szCs w:val="20"/>
                <w:vertAlign w:val="superscript"/>
              </w:rPr>
              <w:t>th</w:t>
            </w:r>
            <w:r>
              <w:rPr>
                <w:rFonts w:ascii="Times New Roman" w:hAnsi="Times New Roman" w:cs="Times New Roman"/>
                <w:sz w:val="20"/>
                <w:szCs w:val="20"/>
              </w:rPr>
              <w:t xml:space="preserve"> percentile standard for writing will be implemented in 2021.  The </w:t>
            </w:r>
            <w:r w:rsidR="00CA32D4">
              <w:rPr>
                <w:rFonts w:ascii="Times New Roman" w:hAnsi="Times New Roman" w:cs="Times New Roman"/>
                <w:sz w:val="20"/>
                <w:szCs w:val="20"/>
              </w:rPr>
              <w:t>CAEP minim</w:t>
            </w:r>
            <w:r>
              <w:rPr>
                <w:rFonts w:ascii="Times New Roman" w:hAnsi="Times New Roman" w:cs="Times New Roman"/>
                <w:sz w:val="20"/>
                <w:szCs w:val="20"/>
              </w:rPr>
              <w:t xml:space="preserve">um criteria </w:t>
            </w:r>
            <w:r w:rsidR="00CA32D4">
              <w:rPr>
                <w:rFonts w:ascii="Times New Roman" w:hAnsi="Times New Roman" w:cs="Times New Roman"/>
                <w:sz w:val="20"/>
                <w:szCs w:val="20"/>
              </w:rPr>
              <w:t>apply to the group average of enrolled candidates whose preparation begins during an academic year.</w:t>
            </w:r>
          </w:p>
          <w:p w:rsidR="00CA32D4" w:rsidRDefault="00CA32D4" w:rsidP="00764820">
            <w:pPr>
              <w:autoSpaceDE w:val="0"/>
              <w:autoSpaceDN w:val="0"/>
              <w:adjustRightInd w:val="0"/>
              <w:rPr>
                <w:rFonts w:ascii="Times New Roman" w:hAnsi="Times New Roman" w:cs="Times New Roman"/>
                <w:sz w:val="20"/>
                <w:szCs w:val="20"/>
              </w:rPr>
            </w:pPr>
          </w:p>
          <w:p w:rsidR="00CA32D4" w:rsidRDefault="00CA32D4"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EPPs must continuously monitor disaggregated evidence of academic quality for each branch campus (if any), mode of delivery, and individual preparation programs, identifying differences, trends and patterns that should be addressed.</w:t>
            </w:r>
          </w:p>
          <w:p w:rsidR="00CA32D4" w:rsidRDefault="00CA32D4" w:rsidP="00764820">
            <w:pPr>
              <w:autoSpaceDE w:val="0"/>
              <w:autoSpaceDN w:val="0"/>
              <w:adjustRightInd w:val="0"/>
              <w:rPr>
                <w:rFonts w:ascii="Times New Roman" w:hAnsi="Times New Roman" w:cs="Times New Roman"/>
                <w:sz w:val="20"/>
                <w:szCs w:val="20"/>
              </w:rPr>
            </w:pPr>
          </w:p>
          <w:p w:rsidR="00CA32D4" w:rsidRPr="00CA32D4" w:rsidRDefault="00CA32D4" w:rsidP="00764820">
            <w:pPr>
              <w:autoSpaceDE w:val="0"/>
              <w:autoSpaceDN w:val="0"/>
              <w:adjustRightInd w:val="0"/>
              <w:rPr>
                <w:rFonts w:ascii="Times New Roman" w:hAnsi="Times New Roman" w:cs="Times New Roman"/>
                <w:b/>
                <w:sz w:val="20"/>
                <w:szCs w:val="20"/>
              </w:rPr>
            </w:pPr>
            <w:r w:rsidRPr="00CA32D4">
              <w:rPr>
                <w:rFonts w:ascii="Times New Roman" w:hAnsi="Times New Roman" w:cs="Times New Roman"/>
                <w:b/>
                <w:sz w:val="20"/>
                <w:szCs w:val="20"/>
              </w:rPr>
              <w:t>Selectivity during Preparation</w:t>
            </w:r>
          </w:p>
          <w:p w:rsidR="00CA32D4" w:rsidRDefault="00B95BF4"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A.3.3 The</w:t>
            </w:r>
            <w:r w:rsidR="00CA32D4">
              <w:rPr>
                <w:rFonts w:ascii="Times New Roman" w:hAnsi="Times New Roman" w:cs="Times New Roman"/>
                <w:sz w:val="20"/>
                <w:szCs w:val="20"/>
              </w:rPr>
              <w:t xml:space="preserve"> provider creates criteria for program progression and uses disaggregated data to monitor candidates’ advancement from admissions through completion.</w:t>
            </w:r>
          </w:p>
          <w:p w:rsidR="00CA32D4" w:rsidRDefault="00CA32D4" w:rsidP="00764820">
            <w:pPr>
              <w:autoSpaceDE w:val="0"/>
              <w:autoSpaceDN w:val="0"/>
              <w:adjustRightInd w:val="0"/>
              <w:rPr>
                <w:rFonts w:ascii="Times New Roman" w:hAnsi="Times New Roman" w:cs="Times New Roman"/>
                <w:sz w:val="20"/>
                <w:szCs w:val="20"/>
              </w:rPr>
            </w:pPr>
          </w:p>
          <w:p w:rsidR="00CA32D4" w:rsidRPr="006E4796" w:rsidRDefault="006E4796" w:rsidP="00764820">
            <w:pPr>
              <w:autoSpaceDE w:val="0"/>
              <w:autoSpaceDN w:val="0"/>
              <w:adjustRightInd w:val="0"/>
              <w:rPr>
                <w:rFonts w:ascii="Times New Roman" w:hAnsi="Times New Roman" w:cs="Times New Roman"/>
                <w:b/>
                <w:sz w:val="20"/>
                <w:szCs w:val="20"/>
              </w:rPr>
            </w:pPr>
            <w:r w:rsidRPr="006E4796">
              <w:rPr>
                <w:rFonts w:ascii="Times New Roman" w:hAnsi="Times New Roman" w:cs="Times New Roman"/>
                <w:b/>
                <w:sz w:val="20"/>
                <w:szCs w:val="20"/>
              </w:rPr>
              <w:t>Selection at Completion</w:t>
            </w:r>
          </w:p>
          <w:p w:rsidR="006E4796" w:rsidRDefault="006E4796" w:rsidP="007648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A.3.4   Before the provider recommends any advanced program candidate for completion, it documents that the candidate has reached a high standard for content knowledge in the field of specialization, data literacy and research-driven decision making, effective use of collaborative skills, applications of technology, and applications of dispositions, laws, codes of ethics and professional standards appropriate for the field of </w:t>
            </w:r>
            <w:r w:rsidR="00B95BF4">
              <w:rPr>
                <w:rFonts w:ascii="Times New Roman" w:hAnsi="Times New Roman" w:cs="Times New Roman"/>
                <w:sz w:val="20"/>
                <w:szCs w:val="20"/>
              </w:rPr>
              <w:t>specialization</w:t>
            </w:r>
            <w:r>
              <w:rPr>
                <w:rFonts w:ascii="Times New Roman" w:hAnsi="Times New Roman" w:cs="Times New Roman"/>
                <w:sz w:val="20"/>
                <w:szCs w:val="20"/>
              </w:rPr>
              <w:t>.</w:t>
            </w:r>
          </w:p>
          <w:p w:rsidR="006E4796" w:rsidRDefault="006E4796" w:rsidP="00764820">
            <w:pPr>
              <w:autoSpaceDE w:val="0"/>
              <w:autoSpaceDN w:val="0"/>
              <w:adjustRightInd w:val="0"/>
              <w:rPr>
                <w:rFonts w:ascii="Times New Roman" w:hAnsi="Times New Roman" w:cs="Times New Roman"/>
                <w:sz w:val="20"/>
                <w:szCs w:val="20"/>
              </w:rPr>
            </w:pPr>
          </w:p>
          <w:p w:rsidR="00CA32D4" w:rsidRPr="00AF6674" w:rsidRDefault="00CA32D4" w:rsidP="00764820">
            <w:pPr>
              <w:autoSpaceDE w:val="0"/>
              <w:autoSpaceDN w:val="0"/>
              <w:adjustRightInd w:val="0"/>
              <w:rPr>
                <w:rFonts w:ascii="Times New Roman" w:hAnsi="Times New Roman" w:cs="Times New Roman"/>
                <w:sz w:val="20"/>
                <w:szCs w:val="20"/>
              </w:rPr>
            </w:pPr>
          </w:p>
        </w:tc>
        <w:tc>
          <w:tcPr>
            <w:tcW w:w="990" w:type="pct"/>
          </w:tcPr>
          <w:p w:rsidR="008966A5" w:rsidRPr="00273755" w:rsidRDefault="008966A5" w:rsidP="00C42F37">
            <w:pPr>
              <w:rPr>
                <w:rFonts w:ascii="Times New Roman" w:hAnsi="Times New Roman" w:cs="Times New Roman"/>
                <w:sz w:val="20"/>
                <w:szCs w:val="20"/>
              </w:rPr>
            </w:pPr>
          </w:p>
        </w:tc>
        <w:tc>
          <w:tcPr>
            <w:tcW w:w="1373" w:type="pct"/>
          </w:tcPr>
          <w:p w:rsidR="008966A5" w:rsidRPr="00273755" w:rsidRDefault="008966A5" w:rsidP="00C42F37">
            <w:pPr>
              <w:rPr>
                <w:rFonts w:ascii="Times New Roman" w:hAnsi="Times New Roman" w:cs="Times New Roman"/>
                <w:sz w:val="20"/>
                <w:szCs w:val="20"/>
              </w:rPr>
            </w:pPr>
          </w:p>
        </w:tc>
      </w:tr>
    </w:tbl>
    <w:p w:rsidR="002E1243" w:rsidRDefault="002E1243">
      <w:pPr>
        <w:rPr>
          <w:b/>
        </w:rPr>
      </w:pPr>
      <w:r w:rsidRPr="002E1243">
        <w:rPr>
          <w:b/>
        </w:rPr>
        <w:t>Narrative:</w:t>
      </w:r>
      <w:r w:rsidR="00764820">
        <w:rPr>
          <w:b/>
        </w:rPr>
        <w:t xml:space="preserve"> </w:t>
      </w:r>
    </w:p>
    <w:p w:rsidR="00C95D4E" w:rsidRPr="002E1243" w:rsidRDefault="00C95D4E">
      <w:pPr>
        <w:rPr>
          <w:b/>
        </w:rPr>
      </w:pPr>
    </w:p>
    <w:tbl>
      <w:tblPr>
        <w:tblStyle w:val="TableGrid"/>
        <w:tblW w:w="5000" w:type="pct"/>
        <w:tblLook w:val="04A0" w:firstRow="1" w:lastRow="0" w:firstColumn="1" w:lastColumn="0" w:noHBand="0" w:noVBand="1"/>
      </w:tblPr>
      <w:tblGrid>
        <w:gridCol w:w="6949"/>
        <w:gridCol w:w="2609"/>
        <w:gridCol w:w="3618"/>
      </w:tblGrid>
      <w:tr w:rsidR="00BE58EC" w:rsidRPr="00273755" w:rsidTr="00BE58EC">
        <w:tc>
          <w:tcPr>
            <w:tcW w:w="2637" w:type="pct"/>
          </w:tcPr>
          <w:p w:rsidR="007D7F1A" w:rsidRDefault="007D7F1A" w:rsidP="00A7360E">
            <w:pPr>
              <w:autoSpaceDE w:val="0"/>
              <w:autoSpaceDN w:val="0"/>
              <w:adjustRightInd w:val="0"/>
              <w:rPr>
                <w:rFonts w:ascii="Times New Roman" w:hAnsi="Times New Roman" w:cs="Times New Roman"/>
                <w:b/>
                <w:bCs/>
                <w:sz w:val="20"/>
                <w:szCs w:val="20"/>
              </w:rPr>
            </w:pPr>
          </w:p>
          <w:p w:rsidR="008966A5" w:rsidRPr="007D7F1A" w:rsidRDefault="00A7360E" w:rsidP="00A7360E">
            <w:pPr>
              <w:autoSpaceDE w:val="0"/>
              <w:autoSpaceDN w:val="0"/>
              <w:adjustRightInd w:val="0"/>
              <w:rPr>
                <w:rFonts w:ascii="Times New Roman" w:hAnsi="Times New Roman" w:cs="Times New Roman"/>
                <w:b/>
                <w:sz w:val="20"/>
                <w:szCs w:val="20"/>
              </w:rPr>
            </w:pPr>
            <w:r w:rsidRPr="007D7F1A">
              <w:rPr>
                <w:rFonts w:ascii="Times New Roman" w:hAnsi="Times New Roman" w:cs="Times New Roman"/>
                <w:b/>
                <w:bCs/>
                <w:sz w:val="20"/>
                <w:szCs w:val="20"/>
              </w:rPr>
              <w:t>A</w:t>
            </w:r>
            <w:r w:rsidR="00AF6674" w:rsidRPr="007D7F1A">
              <w:rPr>
                <w:rFonts w:ascii="Times New Roman" w:hAnsi="Times New Roman" w:cs="Times New Roman"/>
                <w:b/>
                <w:bCs/>
                <w:sz w:val="20"/>
                <w:szCs w:val="20"/>
              </w:rPr>
              <w:t xml:space="preserve">.4 </w:t>
            </w:r>
            <w:r w:rsidR="00AF6674" w:rsidRPr="007D7F1A">
              <w:rPr>
                <w:rFonts w:ascii="Times New Roman" w:hAnsi="Times New Roman" w:cs="Times New Roman"/>
                <w:b/>
                <w:sz w:val="20"/>
                <w:szCs w:val="20"/>
              </w:rPr>
              <w:t xml:space="preserve">The program requires </w:t>
            </w:r>
            <w:r w:rsidRPr="007D7F1A">
              <w:rPr>
                <w:rFonts w:ascii="Times New Roman" w:hAnsi="Times New Roman" w:cs="Times New Roman"/>
                <w:b/>
                <w:sz w:val="20"/>
                <w:szCs w:val="20"/>
              </w:rPr>
              <w:t>documentation of the satisfaction of its completers from advanced preparation programs and their employers with the relevance and effectiveness of their preparation.</w:t>
            </w:r>
          </w:p>
          <w:p w:rsidR="00107F3C" w:rsidRDefault="00107F3C" w:rsidP="00A7360E">
            <w:pPr>
              <w:autoSpaceDE w:val="0"/>
              <w:autoSpaceDN w:val="0"/>
              <w:adjustRightInd w:val="0"/>
              <w:rPr>
                <w:rFonts w:ascii="Times New Roman" w:hAnsi="Times New Roman" w:cs="Times New Roman"/>
                <w:sz w:val="20"/>
                <w:szCs w:val="20"/>
              </w:rPr>
            </w:pPr>
          </w:p>
          <w:p w:rsidR="00107F3C" w:rsidRPr="00107F3C" w:rsidRDefault="00107F3C" w:rsidP="00A7360E">
            <w:pPr>
              <w:autoSpaceDE w:val="0"/>
              <w:autoSpaceDN w:val="0"/>
              <w:adjustRightInd w:val="0"/>
              <w:rPr>
                <w:rFonts w:ascii="Times New Roman" w:hAnsi="Times New Roman" w:cs="Times New Roman"/>
                <w:b/>
                <w:sz w:val="20"/>
                <w:szCs w:val="20"/>
              </w:rPr>
            </w:pPr>
            <w:r w:rsidRPr="00107F3C">
              <w:rPr>
                <w:rFonts w:ascii="Times New Roman" w:hAnsi="Times New Roman" w:cs="Times New Roman"/>
                <w:b/>
                <w:sz w:val="20"/>
                <w:szCs w:val="20"/>
              </w:rPr>
              <w:t>Satisfaction of Employers</w:t>
            </w:r>
          </w:p>
          <w:p w:rsidR="00107F3C" w:rsidRDefault="00107F3C" w:rsidP="00A7360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A.4.1</w:t>
            </w:r>
            <w:r w:rsidR="00B95BF4">
              <w:rPr>
                <w:rFonts w:ascii="Times New Roman" w:hAnsi="Times New Roman" w:cs="Times New Roman"/>
                <w:sz w:val="20"/>
                <w:szCs w:val="20"/>
              </w:rPr>
              <w:t>. The</w:t>
            </w:r>
            <w:r>
              <w:rPr>
                <w:rFonts w:ascii="Times New Roman" w:hAnsi="Times New Roman" w:cs="Times New Roman"/>
                <w:sz w:val="20"/>
                <w:szCs w:val="20"/>
              </w:rPr>
              <w:t xml:space="preserve"> provider demonstrates that employers are satisfied with completers’ preparation and that completers reach employment milestones such as promotion and retention.</w:t>
            </w:r>
          </w:p>
          <w:p w:rsidR="00107F3C" w:rsidRDefault="00107F3C" w:rsidP="00A7360E">
            <w:pPr>
              <w:autoSpaceDE w:val="0"/>
              <w:autoSpaceDN w:val="0"/>
              <w:adjustRightInd w:val="0"/>
              <w:rPr>
                <w:rFonts w:ascii="Times New Roman" w:hAnsi="Times New Roman" w:cs="Times New Roman"/>
                <w:sz w:val="20"/>
                <w:szCs w:val="20"/>
              </w:rPr>
            </w:pPr>
          </w:p>
          <w:p w:rsidR="00107F3C" w:rsidRPr="00107F3C" w:rsidRDefault="00107F3C" w:rsidP="00A7360E">
            <w:pPr>
              <w:autoSpaceDE w:val="0"/>
              <w:autoSpaceDN w:val="0"/>
              <w:adjustRightInd w:val="0"/>
              <w:rPr>
                <w:rFonts w:ascii="Times New Roman" w:hAnsi="Times New Roman" w:cs="Times New Roman"/>
                <w:b/>
                <w:sz w:val="20"/>
                <w:szCs w:val="20"/>
              </w:rPr>
            </w:pPr>
            <w:r w:rsidRPr="00107F3C">
              <w:rPr>
                <w:rFonts w:ascii="Times New Roman" w:hAnsi="Times New Roman" w:cs="Times New Roman"/>
                <w:b/>
                <w:sz w:val="20"/>
                <w:szCs w:val="20"/>
              </w:rPr>
              <w:t>Satisfaction of Completers</w:t>
            </w:r>
          </w:p>
          <w:p w:rsidR="00107F3C" w:rsidRPr="00AF6674" w:rsidRDefault="00107F3C" w:rsidP="00A7360E">
            <w:pPr>
              <w:autoSpaceDE w:val="0"/>
              <w:autoSpaceDN w:val="0"/>
              <w:adjustRightInd w:val="0"/>
              <w:rPr>
                <w:rFonts w:ascii="Times New Roman" w:hAnsi="Times New Roman" w:cs="Times New Roman"/>
                <w:i/>
                <w:sz w:val="20"/>
                <w:szCs w:val="20"/>
              </w:rPr>
            </w:pPr>
            <w:r>
              <w:rPr>
                <w:rFonts w:ascii="Times New Roman" w:hAnsi="Times New Roman" w:cs="Times New Roman"/>
                <w:sz w:val="20"/>
                <w:szCs w:val="20"/>
              </w:rPr>
              <w:t>A.4.2</w:t>
            </w:r>
            <w:r w:rsidR="00B95BF4">
              <w:rPr>
                <w:rFonts w:ascii="Times New Roman" w:hAnsi="Times New Roman" w:cs="Times New Roman"/>
                <w:sz w:val="20"/>
                <w:szCs w:val="20"/>
              </w:rPr>
              <w:t>. The</w:t>
            </w:r>
            <w:r>
              <w:rPr>
                <w:rFonts w:ascii="Times New Roman" w:hAnsi="Times New Roman" w:cs="Times New Roman"/>
                <w:sz w:val="20"/>
                <w:szCs w:val="20"/>
              </w:rPr>
              <w:t xml:space="preserve"> provider demonstrates that advanced program completers perceive their preparation as relevant to the responsibilities they confront on the job, and that the preparation was effective.</w:t>
            </w:r>
          </w:p>
        </w:tc>
        <w:tc>
          <w:tcPr>
            <w:tcW w:w="990" w:type="pct"/>
          </w:tcPr>
          <w:p w:rsidR="008966A5" w:rsidRPr="001D1071" w:rsidRDefault="008966A5" w:rsidP="008966A5">
            <w:pPr>
              <w:rPr>
                <w:rFonts w:ascii="Times New Roman" w:hAnsi="Times New Roman" w:cs="Times New Roman"/>
                <w:i/>
                <w:sz w:val="20"/>
                <w:szCs w:val="20"/>
              </w:rPr>
            </w:pPr>
          </w:p>
        </w:tc>
        <w:tc>
          <w:tcPr>
            <w:tcW w:w="1373" w:type="pct"/>
          </w:tcPr>
          <w:p w:rsidR="008966A5" w:rsidRPr="00273755" w:rsidRDefault="008966A5" w:rsidP="008966A5">
            <w:pPr>
              <w:rPr>
                <w:rFonts w:ascii="Times New Roman" w:hAnsi="Times New Roman" w:cs="Times New Roman"/>
                <w:sz w:val="20"/>
                <w:szCs w:val="20"/>
              </w:rPr>
            </w:pPr>
          </w:p>
        </w:tc>
      </w:tr>
    </w:tbl>
    <w:p w:rsidR="002E1243" w:rsidRPr="002E1243" w:rsidRDefault="002E1243">
      <w:pPr>
        <w:rPr>
          <w:b/>
        </w:rPr>
      </w:pPr>
      <w:r w:rsidRPr="002E1243">
        <w:rPr>
          <w:b/>
        </w:rPr>
        <w:t>Narrative:</w:t>
      </w:r>
    </w:p>
    <w:tbl>
      <w:tblPr>
        <w:tblStyle w:val="TableGrid"/>
        <w:tblW w:w="5000" w:type="pct"/>
        <w:tblLook w:val="04A0" w:firstRow="1" w:lastRow="0" w:firstColumn="1" w:lastColumn="0" w:noHBand="0" w:noVBand="1"/>
      </w:tblPr>
      <w:tblGrid>
        <w:gridCol w:w="6949"/>
        <w:gridCol w:w="2609"/>
        <w:gridCol w:w="3618"/>
      </w:tblGrid>
      <w:tr w:rsidR="00BE58EC" w:rsidRPr="00273755" w:rsidTr="00C95D4E">
        <w:trPr>
          <w:trHeight w:val="20"/>
        </w:trPr>
        <w:tc>
          <w:tcPr>
            <w:tcW w:w="2637" w:type="pct"/>
          </w:tcPr>
          <w:p w:rsidR="008966A5" w:rsidRPr="007D7F1A" w:rsidRDefault="00A7360E" w:rsidP="00A7360E">
            <w:pPr>
              <w:jc w:val="both"/>
              <w:rPr>
                <w:rFonts w:ascii="Times New Roman" w:hAnsi="Times New Roman" w:cs="Times New Roman"/>
                <w:b/>
                <w:sz w:val="20"/>
                <w:szCs w:val="20"/>
              </w:rPr>
            </w:pPr>
            <w:r w:rsidRPr="007D7F1A">
              <w:rPr>
                <w:rFonts w:ascii="Times New Roman" w:hAnsi="Times New Roman" w:cs="Times New Roman"/>
                <w:b/>
                <w:bCs/>
                <w:sz w:val="20"/>
                <w:szCs w:val="20"/>
              </w:rPr>
              <w:t>A</w:t>
            </w:r>
            <w:r w:rsidR="00AF6674" w:rsidRPr="007D7F1A">
              <w:rPr>
                <w:rFonts w:ascii="Times New Roman" w:hAnsi="Times New Roman" w:cs="Times New Roman"/>
                <w:b/>
                <w:bCs/>
                <w:sz w:val="20"/>
                <w:szCs w:val="20"/>
              </w:rPr>
              <w:t xml:space="preserve">.5 </w:t>
            </w:r>
            <w:r w:rsidR="00AF6674" w:rsidRPr="007D7F1A">
              <w:rPr>
                <w:rFonts w:ascii="Times New Roman" w:hAnsi="Times New Roman" w:cs="Times New Roman"/>
                <w:b/>
                <w:sz w:val="20"/>
                <w:szCs w:val="20"/>
              </w:rPr>
              <w:t>The program requires</w:t>
            </w:r>
            <w:r w:rsidRPr="007D7F1A">
              <w:rPr>
                <w:rFonts w:ascii="Times New Roman" w:hAnsi="Times New Roman" w:cs="Times New Roman"/>
                <w:b/>
                <w:sz w:val="20"/>
                <w:szCs w:val="20"/>
              </w:rPr>
              <w:t xml:space="preserve"> maintaining a quality assurance system comprised of valid data from multiple measures, including evidence of candidates’ and completer positive impact on P-12 student learning and development. The provider supports continuous improvement that is sustained and evidence-based, and that evaluates the effectiveness of its completers. The provider uses the results of inquiry and data collection to establish priorities, enhance program elements and capacity, and test</w:t>
            </w:r>
            <w:r w:rsidR="001B2863" w:rsidRPr="007D7F1A">
              <w:rPr>
                <w:rFonts w:ascii="Times New Roman" w:hAnsi="Times New Roman" w:cs="Times New Roman"/>
                <w:b/>
                <w:sz w:val="20"/>
                <w:szCs w:val="20"/>
              </w:rPr>
              <w:t xml:space="preserve"> innovations to improve completers’ impact on P-12 student learning and development.</w:t>
            </w:r>
          </w:p>
          <w:p w:rsidR="007D3618" w:rsidRDefault="007D3618" w:rsidP="00A7360E">
            <w:pPr>
              <w:jc w:val="both"/>
              <w:rPr>
                <w:rFonts w:ascii="Times New Roman" w:hAnsi="Times New Roman" w:cs="Times New Roman"/>
                <w:sz w:val="20"/>
                <w:szCs w:val="20"/>
              </w:rPr>
            </w:pPr>
          </w:p>
          <w:p w:rsidR="007D3618" w:rsidRPr="007D3618" w:rsidRDefault="007D3618" w:rsidP="00A7360E">
            <w:pPr>
              <w:jc w:val="both"/>
              <w:rPr>
                <w:rFonts w:ascii="Times New Roman" w:hAnsi="Times New Roman" w:cs="Times New Roman"/>
                <w:b/>
                <w:sz w:val="20"/>
                <w:szCs w:val="20"/>
              </w:rPr>
            </w:pPr>
            <w:r w:rsidRPr="007D3618">
              <w:rPr>
                <w:rFonts w:ascii="Times New Roman" w:hAnsi="Times New Roman" w:cs="Times New Roman"/>
                <w:b/>
                <w:sz w:val="20"/>
                <w:szCs w:val="20"/>
              </w:rPr>
              <w:t>Quality and Strategic Evaluation</w:t>
            </w:r>
          </w:p>
          <w:p w:rsidR="007D3618" w:rsidRDefault="007D3618" w:rsidP="007D3618">
            <w:pPr>
              <w:jc w:val="both"/>
              <w:rPr>
                <w:rFonts w:ascii="Times New Roman" w:hAnsi="Times New Roman" w:cs="Times New Roman"/>
                <w:sz w:val="20"/>
                <w:szCs w:val="20"/>
              </w:rPr>
            </w:pPr>
            <w:r>
              <w:rPr>
                <w:rFonts w:ascii="Times New Roman" w:hAnsi="Times New Roman" w:cs="Times New Roman"/>
                <w:sz w:val="20"/>
                <w:szCs w:val="20"/>
              </w:rPr>
              <w:t>A.5.1. The provider’s quality assurance system is comprised of multiple measures that can monitor advanced program candidate progress, advanced completer achievements, and provider operational effectiveness.  Evidence demonstrates that the provider satisfies all CAEP standards.</w:t>
            </w:r>
          </w:p>
          <w:p w:rsidR="007D3618" w:rsidRDefault="007D3618" w:rsidP="007D3618">
            <w:pPr>
              <w:jc w:val="both"/>
              <w:rPr>
                <w:rFonts w:ascii="Times New Roman" w:hAnsi="Times New Roman" w:cs="Times New Roman"/>
                <w:sz w:val="20"/>
                <w:szCs w:val="20"/>
              </w:rPr>
            </w:pPr>
          </w:p>
          <w:p w:rsidR="007D3618" w:rsidRDefault="007D3618" w:rsidP="007D3618">
            <w:pPr>
              <w:jc w:val="both"/>
              <w:rPr>
                <w:rFonts w:ascii="Times New Roman" w:hAnsi="Times New Roman" w:cs="Times New Roman"/>
                <w:sz w:val="20"/>
                <w:szCs w:val="20"/>
              </w:rPr>
            </w:pPr>
            <w:r>
              <w:rPr>
                <w:rFonts w:ascii="Times New Roman" w:hAnsi="Times New Roman" w:cs="Times New Roman"/>
                <w:sz w:val="20"/>
                <w:szCs w:val="20"/>
              </w:rPr>
              <w:t>A.5.2.  The provider’s quality assurance system relies on relevant, verifiable, representative, cumulative and actionable measures, and produces empirical evidence that interpretations of data are valid and consistent.</w:t>
            </w:r>
          </w:p>
          <w:p w:rsidR="007D3618" w:rsidRDefault="007D3618" w:rsidP="007D3618">
            <w:pPr>
              <w:jc w:val="both"/>
              <w:rPr>
                <w:rFonts w:ascii="Times New Roman" w:hAnsi="Times New Roman" w:cs="Times New Roman"/>
                <w:sz w:val="20"/>
                <w:szCs w:val="20"/>
              </w:rPr>
            </w:pPr>
          </w:p>
          <w:p w:rsidR="007D3618" w:rsidRPr="007D3618" w:rsidRDefault="007D3618" w:rsidP="007D3618">
            <w:pPr>
              <w:jc w:val="both"/>
              <w:rPr>
                <w:rFonts w:ascii="Times New Roman" w:hAnsi="Times New Roman" w:cs="Times New Roman"/>
                <w:b/>
                <w:sz w:val="20"/>
                <w:szCs w:val="20"/>
              </w:rPr>
            </w:pPr>
            <w:r w:rsidRPr="007D3618">
              <w:rPr>
                <w:rFonts w:ascii="Times New Roman" w:hAnsi="Times New Roman" w:cs="Times New Roman"/>
                <w:b/>
                <w:sz w:val="20"/>
                <w:szCs w:val="20"/>
              </w:rPr>
              <w:t>Continuous Improvement</w:t>
            </w:r>
          </w:p>
          <w:p w:rsidR="007D3618" w:rsidRDefault="007D3618" w:rsidP="007D3618">
            <w:pPr>
              <w:jc w:val="both"/>
              <w:rPr>
                <w:rFonts w:ascii="Times New Roman" w:hAnsi="Times New Roman" w:cs="Times New Roman"/>
                <w:sz w:val="20"/>
                <w:szCs w:val="20"/>
              </w:rPr>
            </w:pPr>
            <w:r>
              <w:rPr>
                <w:rFonts w:ascii="Times New Roman" w:hAnsi="Times New Roman" w:cs="Times New Roman"/>
                <w:sz w:val="20"/>
                <w:szCs w:val="20"/>
              </w:rPr>
              <w:t xml:space="preserve">A.5.3.  The provider regularly and systematically assesses performance against its goals and relevant standards, tracks results over time, tests innovations and the effects of selection criteria on subsequent progress and completion, and uses results to improve program elements and processes.  </w:t>
            </w:r>
          </w:p>
          <w:p w:rsidR="007D3618" w:rsidRDefault="007D3618" w:rsidP="007D3618">
            <w:pPr>
              <w:jc w:val="both"/>
              <w:rPr>
                <w:rFonts w:ascii="Times New Roman" w:hAnsi="Times New Roman" w:cs="Times New Roman"/>
                <w:sz w:val="20"/>
                <w:szCs w:val="20"/>
              </w:rPr>
            </w:pPr>
          </w:p>
          <w:p w:rsidR="007D3618" w:rsidRDefault="007D3618" w:rsidP="007D3618">
            <w:pPr>
              <w:jc w:val="both"/>
              <w:rPr>
                <w:rFonts w:ascii="Times New Roman" w:hAnsi="Times New Roman" w:cs="Times New Roman"/>
                <w:sz w:val="20"/>
                <w:szCs w:val="20"/>
              </w:rPr>
            </w:pPr>
            <w:r>
              <w:rPr>
                <w:rFonts w:ascii="Times New Roman" w:hAnsi="Times New Roman" w:cs="Times New Roman"/>
                <w:sz w:val="20"/>
                <w:szCs w:val="20"/>
              </w:rPr>
              <w:t xml:space="preserve">A.5.4. Measures of advanced program completer outcomes, are summarized, externally benchmarked, analyzed, shared widely, and acted upon in decision-making related to programs, resource allocation, and future direction.  Outcomes include completion rate, licensure rate, employment rate in field of specialty preparation, and consumer information such as places of employment and salaries. </w:t>
            </w:r>
          </w:p>
          <w:p w:rsidR="007D3618" w:rsidRDefault="007D3618" w:rsidP="007D3618">
            <w:pPr>
              <w:jc w:val="both"/>
              <w:rPr>
                <w:rFonts w:ascii="Times New Roman" w:hAnsi="Times New Roman" w:cs="Times New Roman"/>
                <w:sz w:val="20"/>
                <w:szCs w:val="20"/>
              </w:rPr>
            </w:pPr>
          </w:p>
          <w:p w:rsidR="007D3618" w:rsidRDefault="007D3618" w:rsidP="007D3618">
            <w:pPr>
              <w:jc w:val="both"/>
              <w:rPr>
                <w:rFonts w:ascii="Times New Roman" w:hAnsi="Times New Roman" w:cs="Times New Roman"/>
                <w:sz w:val="20"/>
                <w:szCs w:val="20"/>
              </w:rPr>
            </w:pPr>
            <w:r>
              <w:rPr>
                <w:rFonts w:ascii="Times New Roman" w:hAnsi="Times New Roman" w:cs="Times New Roman"/>
                <w:sz w:val="20"/>
                <w:szCs w:val="20"/>
              </w:rPr>
              <w:t xml:space="preserve">A.5.5.  The provider assures that appropriate stakeholders, including alumni, </w:t>
            </w:r>
            <w:r w:rsidR="00B95BF4">
              <w:rPr>
                <w:rFonts w:ascii="Times New Roman" w:hAnsi="Times New Roman" w:cs="Times New Roman"/>
                <w:sz w:val="20"/>
                <w:szCs w:val="20"/>
              </w:rPr>
              <w:t>employers</w:t>
            </w:r>
            <w:r>
              <w:rPr>
                <w:rFonts w:ascii="Times New Roman" w:hAnsi="Times New Roman" w:cs="Times New Roman"/>
                <w:sz w:val="20"/>
                <w:szCs w:val="20"/>
              </w:rPr>
              <w:t>, practitioners, school and community partners, and others defined by the provider, are involved in program evaluation, improvement, and identification of models of excellence.</w:t>
            </w:r>
          </w:p>
          <w:p w:rsidR="007D3618" w:rsidRDefault="007D3618" w:rsidP="007D3618">
            <w:pPr>
              <w:jc w:val="both"/>
              <w:rPr>
                <w:rFonts w:ascii="Times New Roman" w:hAnsi="Times New Roman" w:cs="Times New Roman"/>
                <w:sz w:val="20"/>
                <w:szCs w:val="20"/>
              </w:rPr>
            </w:pPr>
          </w:p>
          <w:p w:rsidR="007D3618" w:rsidRPr="00841BB9" w:rsidRDefault="007D3618" w:rsidP="007D3618">
            <w:pPr>
              <w:jc w:val="both"/>
              <w:rPr>
                <w:rFonts w:ascii="Times New Roman" w:hAnsi="Times New Roman" w:cs="Times New Roman"/>
                <w:b/>
                <w:sz w:val="20"/>
                <w:szCs w:val="20"/>
              </w:rPr>
            </w:pPr>
            <w:r w:rsidRPr="00841BB9">
              <w:rPr>
                <w:rFonts w:ascii="Times New Roman" w:hAnsi="Times New Roman" w:cs="Times New Roman"/>
                <w:b/>
                <w:sz w:val="20"/>
                <w:szCs w:val="20"/>
              </w:rPr>
              <w:t>Glossary changes based on changes in the Standards for Advanced Programs:</w:t>
            </w:r>
          </w:p>
          <w:p w:rsidR="007D3618" w:rsidRDefault="007D3618" w:rsidP="007D3618">
            <w:pPr>
              <w:jc w:val="both"/>
              <w:rPr>
                <w:rFonts w:ascii="Times New Roman" w:hAnsi="Times New Roman" w:cs="Times New Roman"/>
                <w:sz w:val="20"/>
                <w:szCs w:val="20"/>
              </w:rPr>
            </w:pPr>
          </w:p>
          <w:p w:rsidR="007D3618" w:rsidRDefault="007D3618" w:rsidP="007D3618">
            <w:pPr>
              <w:jc w:val="both"/>
              <w:rPr>
                <w:rFonts w:ascii="Times New Roman" w:hAnsi="Times New Roman" w:cs="Times New Roman"/>
                <w:sz w:val="20"/>
                <w:szCs w:val="20"/>
              </w:rPr>
            </w:pPr>
            <w:r w:rsidRPr="00841BB9">
              <w:rPr>
                <w:rFonts w:ascii="Times New Roman" w:hAnsi="Times New Roman" w:cs="Times New Roman"/>
                <w:b/>
                <w:sz w:val="20"/>
                <w:szCs w:val="20"/>
              </w:rPr>
              <w:t>Candidate:</w:t>
            </w:r>
            <w:r>
              <w:rPr>
                <w:rFonts w:ascii="Times New Roman" w:hAnsi="Times New Roman" w:cs="Times New Roman"/>
                <w:sz w:val="20"/>
                <w:szCs w:val="20"/>
              </w:rPr>
              <w:t xml:space="preserve">  The term “candidate” refers to individuals enrolled in advanced programs.</w:t>
            </w:r>
          </w:p>
          <w:p w:rsidR="007D3618" w:rsidRDefault="007D3618" w:rsidP="007D3618">
            <w:pPr>
              <w:jc w:val="both"/>
              <w:rPr>
                <w:rFonts w:ascii="Times New Roman" w:hAnsi="Times New Roman" w:cs="Times New Roman"/>
                <w:sz w:val="20"/>
                <w:szCs w:val="20"/>
              </w:rPr>
            </w:pPr>
          </w:p>
          <w:p w:rsidR="007D3618" w:rsidRDefault="007D3618" w:rsidP="007D3618">
            <w:pPr>
              <w:jc w:val="both"/>
              <w:rPr>
                <w:rFonts w:ascii="Times New Roman" w:hAnsi="Times New Roman" w:cs="Times New Roman"/>
                <w:sz w:val="20"/>
                <w:szCs w:val="20"/>
              </w:rPr>
            </w:pPr>
            <w:r w:rsidRPr="00841BB9">
              <w:rPr>
                <w:rFonts w:ascii="Times New Roman" w:hAnsi="Times New Roman" w:cs="Times New Roman"/>
                <w:b/>
                <w:sz w:val="20"/>
                <w:szCs w:val="20"/>
              </w:rPr>
              <w:t>Professional specialties:</w:t>
            </w:r>
            <w:r>
              <w:rPr>
                <w:rFonts w:ascii="Times New Roman" w:hAnsi="Times New Roman" w:cs="Times New Roman"/>
                <w:sz w:val="20"/>
                <w:szCs w:val="20"/>
              </w:rPr>
              <w:t xml:space="preserve">  An inclusive term referring to any advanced preparation program (graduate degree, </w:t>
            </w:r>
            <w:r w:rsidR="00841BB9">
              <w:rPr>
                <w:rFonts w:ascii="Times New Roman" w:hAnsi="Times New Roman" w:cs="Times New Roman"/>
                <w:sz w:val="20"/>
                <w:szCs w:val="20"/>
              </w:rPr>
              <w:t>certificate, endorsement, etc.) offered by an EPP specific to P-12 schools and/or other school professionals.</w:t>
            </w:r>
          </w:p>
          <w:p w:rsidR="00212F96" w:rsidRDefault="00212F96" w:rsidP="007D3618">
            <w:pPr>
              <w:jc w:val="both"/>
              <w:rPr>
                <w:rFonts w:ascii="Times New Roman" w:hAnsi="Times New Roman" w:cs="Times New Roman"/>
                <w:sz w:val="20"/>
                <w:szCs w:val="20"/>
              </w:rPr>
            </w:pPr>
          </w:p>
          <w:p w:rsidR="003F6998" w:rsidRDefault="003F6998" w:rsidP="007D3618">
            <w:pPr>
              <w:jc w:val="both"/>
              <w:rPr>
                <w:rFonts w:ascii="Times New Roman" w:hAnsi="Times New Roman" w:cs="Times New Roman"/>
                <w:sz w:val="20"/>
                <w:szCs w:val="20"/>
              </w:rPr>
            </w:pPr>
            <w:r>
              <w:rPr>
                <w:rFonts w:ascii="Times New Roman" w:hAnsi="Times New Roman" w:cs="Times New Roman"/>
                <w:sz w:val="20"/>
                <w:szCs w:val="20"/>
              </w:rPr>
              <w:t>4)  Programs designed to prepare teachers for different roles in schools, as supervisors or curriculum and instruction specialists, must also require professional experience in schools as a criterion for admission and include study of educational leadership and supervision of personnel with emphasis on professional growth.</w:t>
            </w:r>
          </w:p>
          <w:p w:rsidR="003F6998" w:rsidRPr="003F6998" w:rsidRDefault="003F6998" w:rsidP="007D3618">
            <w:pPr>
              <w:jc w:val="both"/>
              <w:rPr>
                <w:rFonts w:ascii="Times New Roman" w:hAnsi="Times New Roman" w:cs="Times New Roman"/>
                <w:sz w:val="20"/>
                <w:szCs w:val="20"/>
              </w:rPr>
            </w:pPr>
          </w:p>
          <w:p w:rsidR="003F6998" w:rsidRDefault="003F6998" w:rsidP="007D3618">
            <w:pPr>
              <w:jc w:val="both"/>
              <w:rPr>
                <w:rFonts w:ascii="Times New Roman" w:hAnsi="Times New Roman" w:cs="Times New Roman"/>
                <w:sz w:val="20"/>
                <w:szCs w:val="20"/>
              </w:rPr>
            </w:pPr>
          </w:p>
          <w:p w:rsidR="00D839DB" w:rsidRDefault="00D839DB" w:rsidP="007D3618">
            <w:pPr>
              <w:jc w:val="both"/>
              <w:rPr>
                <w:rFonts w:ascii="Times New Roman" w:hAnsi="Times New Roman" w:cs="Times New Roman"/>
                <w:sz w:val="20"/>
                <w:szCs w:val="20"/>
              </w:rPr>
            </w:pPr>
          </w:p>
          <w:p w:rsidR="00212F96" w:rsidRDefault="00212F96" w:rsidP="007D3618">
            <w:pPr>
              <w:jc w:val="both"/>
              <w:rPr>
                <w:rFonts w:ascii="Times New Roman" w:hAnsi="Times New Roman" w:cs="Times New Roman"/>
                <w:sz w:val="20"/>
                <w:szCs w:val="20"/>
              </w:rPr>
            </w:pPr>
          </w:p>
          <w:p w:rsidR="007D3618" w:rsidRDefault="007D3618" w:rsidP="007D3618">
            <w:pPr>
              <w:jc w:val="both"/>
              <w:rPr>
                <w:rFonts w:ascii="Times New Roman" w:hAnsi="Times New Roman" w:cs="Times New Roman"/>
                <w:sz w:val="20"/>
                <w:szCs w:val="20"/>
              </w:rPr>
            </w:pPr>
          </w:p>
          <w:p w:rsidR="007D3618" w:rsidRPr="00AF6674" w:rsidRDefault="007D3618" w:rsidP="007D3618">
            <w:pPr>
              <w:jc w:val="both"/>
              <w:rPr>
                <w:rFonts w:ascii="Times New Roman" w:hAnsi="Times New Roman" w:cs="Times New Roman"/>
                <w:sz w:val="20"/>
                <w:szCs w:val="20"/>
              </w:rPr>
            </w:pPr>
          </w:p>
        </w:tc>
        <w:tc>
          <w:tcPr>
            <w:tcW w:w="990" w:type="pct"/>
          </w:tcPr>
          <w:p w:rsidR="008966A5" w:rsidRPr="00273755" w:rsidRDefault="008966A5" w:rsidP="008966A5">
            <w:pPr>
              <w:rPr>
                <w:rFonts w:ascii="Times New Roman" w:hAnsi="Times New Roman" w:cs="Times New Roman"/>
                <w:sz w:val="20"/>
                <w:szCs w:val="20"/>
              </w:rPr>
            </w:pPr>
          </w:p>
        </w:tc>
        <w:tc>
          <w:tcPr>
            <w:tcW w:w="1373" w:type="pct"/>
          </w:tcPr>
          <w:p w:rsidR="008966A5" w:rsidRPr="00273755" w:rsidRDefault="008966A5" w:rsidP="008966A5">
            <w:pPr>
              <w:rPr>
                <w:rFonts w:ascii="Times New Roman" w:hAnsi="Times New Roman" w:cs="Times New Roman"/>
                <w:sz w:val="20"/>
                <w:szCs w:val="20"/>
              </w:rPr>
            </w:pPr>
          </w:p>
        </w:tc>
      </w:tr>
    </w:tbl>
    <w:p w:rsidR="002E1243" w:rsidRPr="002E1243" w:rsidRDefault="002E1243">
      <w:pPr>
        <w:rPr>
          <w:b/>
        </w:rPr>
      </w:pPr>
      <w:r w:rsidRPr="002E1243">
        <w:rPr>
          <w:b/>
        </w:rPr>
        <w:t>Narrative:</w:t>
      </w:r>
    </w:p>
    <w:p w:rsidR="00671323" w:rsidRPr="00671323" w:rsidRDefault="00671323">
      <w:pPr>
        <w:rPr>
          <w:b/>
        </w:rPr>
      </w:pPr>
    </w:p>
    <w:p w:rsidR="004A51C3" w:rsidRPr="00671323" w:rsidRDefault="004A51C3">
      <w:pPr>
        <w:rPr>
          <w:b/>
        </w:rPr>
      </w:pPr>
      <w:r w:rsidRPr="00671323">
        <w:rPr>
          <w:b/>
        </w:rPr>
        <w:br w:type="page"/>
      </w:r>
    </w:p>
    <w:p w:rsidR="008966A5" w:rsidRPr="00273755" w:rsidRDefault="008966A5" w:rsidP="008966A5">
      <w:pPr>
        <w:spacing w:after="0"/>
        <w:rPr>
          <w:rFonts w:ascii="Times New Roman" w:hAnsi="Times New Roman" w:cs="Times New Roman"/>
          <w:b/>
          <w:sz w:val="24"/>
          <w:szCs w:val="24"/>
        </w:rPr>
        <w:sectPr w:rsidR="008966A5" w:rsidRPr="00273755" w:rsidSect="00DA419E">
          <w:pgSz w:w="15840" w:h="12240" w:orient="landscape"/>
          <w:pgMar w:top="1440" w:right="1440" w:bottom="1440" w:left="1440" w:header="720" w:footer="720" w:gutter="0"/>
          <w:cols w:space="720"/>
          <w:docGrid w:linePitch="360"/>
        </w:sectPr>
      </w:pPr>
    </w:p>
    <w:p w:rsidR="004B6AAD" w:rsidRPr="005A1DB8" w:rsidRDefault="004B6AAD" w:rsidP="004B6AAD">
      <w:pPr>
        <w:spacing w:after="0" w:line="240" w:lineRule="auto"/>
        <w:jc w:val="center"/>
        <w:rPr>
          <w:rFonts w:ascii="Times New Roman" w:hAnsi="Times New Roman" w:cs="Times New Roman"/>
          <w:b/>
          <w:sz w:val="28"/>
          <w:szCs w:val="28"/>
        </w:rPr>
      </w:pPr>
      <w:r w:rsidRPr="005A1DB8">
        <w:rPr>
          <w:rFonts w:ascii="Times New Roman" w:hAnsi="Times New Roman" w:cs="Times New Roman"/>
          <w:b/>
          <w:sz w:val="28"/>
          <w:szCs w:val="28"/>
        </w:rPr>
        <w:t>SECTION IV: EVIDENCE OF MEETING THE STANDARDS</w:t>
      </w:r>
    </w:p>
    <w:p w:rsidR="00EA7ED6" w:rsidRPr="004B6AAD" w:rsidRDefault="00EA7ED6" w:rsidP="004B6AAD">
      <w:pPr>
        <w:spacing w:after="0" w:line="240" w:lineRule="auto"/>
        <w:jc w:val="both"/>
        <w:rPr>
          <w:rFonts w:ascii="Times New Roman" w:hAnsi="Times New Roman" w:cs="Times New Roman"/>
          <w:sz w:val="24"/>
          <w:szCs w:val="24"/>
        </w:rPr>
      </w:pPr>
      <w:r w:rsidRPr="004B6AAD">
        <w:rPr>
          <w:rFonts w:ascii="Times New Roman" w:hAnsi="Times New Roman" w:cs="Times New Roman"/>
          <w:b/>
          <w:sz w:val="24"/>
          <w:szCs w:val="24"/>
        </w:rPr>
        <w:t xml:space="preserve"> </w:t>
      </w:r>
      <w:r w:rsidRPr="004B6AAD">
        <w:rPr>
          <w:rFonts w:ascii="Times New Roman" w:hAnsi="Times New Roman" w:cs="Times New Roman"/>
          <w:sz w:val="24"/>
          <w:szCs w:val="24"/>
        </w:rPr>
        <w:t xml:space="preserve">It is expected that your program makes use of multiple assessments to ensure that all standards are met. Items </w:t>
      </w:r>
      <w:r w:rsidR="005A1DB8">
        <w:rPr>
          <w:rFonts w:ascii="Times New Roman" w:hAnsi="Times New Roman" w:cs="Times New Roman"/>
          <w:sz w:val="24"/>
          <w:szCs w:val="24"/>
        </w:rPr>
        <w:t xml:space="preserve">1.A and </w:t>
      </w:r>
      <w:r w:rsidR="00063034">
        <w:rPr>
          <w:rFonts w:ascii="Times New Roman" w:hAnsi="Times New Roman" w:cs="Times New Roman"/>
          <w:sz w:val="24"/>
          <w:szCs w:val="24"/>
        </w:rPr>
        <w:t>1.B</w:t>
      </w:r>
      <w:r w:rsidRPr="004B6AAD">
        <w:rPr>
          <w:rFonts w:ascii="Times New Roman" w:hAnsi="Times New Roman" w:cs="Times New Roman"/>
          <w:sz w:val="24"/>
          <w:szCs w:val="24"/>
        </w:rPr>
        <w:t xml:space="preserve"> are required. Additionally, you may select </w:t>
      </w:r>
      <w:r w:rsidR="003B1001" w:rsidRPr="004B6AAD">
        <w:rPr>
          <w:rFonts w:ascii="Times New Roman" w:hAnsi="Times New Roman" w:cs="Times New Roman"/>
          <w:sz w:val="24"/>
          <w:szCs w:val="24"/>
        </w:rPr>
        <w:t xml:space="preserve">four </w:t>
      </w:r>
      <w:r w:rsidRPr="004B6AAD">
        <w:rPr>
          <w:rFonts w:ascii="Times New Roman" w:hAnsi="Times New Roman" w:cs="Times New Roman"/>
          <w:sz w:val="24"/>
          <w:szCs w:val="24"/>
        </w:rPr>
        <w:t>from th</w:t>
      </w:r>
      <w:r w:rsidR="00063034">
        <w:rPr>
          <w:rFonts w:ascii="Times New Roman" w:hAnsi="Times New Roman" w:cs="Times New Roman"/>
          <w:sz w:val="24"/>
          <w:szCs w:val="24"/>
        </w:rPr>
        <w:t>ose assessments listed in 2</w:t>
      </w:r>
      <w:r w:rsidRPr="004B6AAD">
        <w:rPr>
          <w:rFonts w:ascii="Times New Roman" w:hAnsi="Times New Roman" w:cs="Times New Roman"/>
          <w:sz w:val="24"/>
          <w:szCs w:val="24"/>
        </w:rPr>
        <w:t xml:space="preserve">. </w:t>
      </w:r>
    </w:p>
    <w:p w:rsidR="003B1001" w:rsidRPr="003B1001" w:rsidRDefault="003B1001" w:rsidP="003B1001">
      <w:pPr>
        <w:pStyle w:val="ListParagraph"/>
        <w:spacing w:after="0" w:line="240" w:lineRule="auto"/>
        <w:jc w:val="both"/>
        <w:rPr>
          <w:rFonts w:ascii="Times New Roman" w:hAnsi="Times New Roman" w:cs="Times New Roman"/>
          <w:sz w:val="24"/>
          <w:szCs w:val="24"/>
        </w:rPr>
      </w:pPr>
    </w:p>
    <w:p w:rsidR="003E26E7" w:rsidRPr="004A1FFC" w:rsidRDefault="004A1FFC" w:rsidP="004A1FFC">
      <w:pPr>
        <w:tabs>
          <w:tab w:val="left" w:pos="1350"/>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003E26E7" w:rsidRPr="004A1FFC">
        <w:rPr>
          <w:rFonts w:ascii="Times New Roman" w:hAnsi="Times New Roman" w:cs="Times New Roman"/>
          <w:b/>
          <w:sz w:val="24"/>
          <w:szCs w:val="24"/>
        </w:rPr>
        <w:t>Required</w:t>
      </w:r>
      <w:r>
        <w:rPr>
          <w:rFonts w:ascii="Times New Roman" w:hAnsi="Times New Roman" w:cs="Times New Roman"/>
          <w:b/>
          <w:sz w:val="24"/>
          <w:szCs w:val="24"/>
        </w:rPr>
        <w:t xml:space="preserve"> Assessments</w:t>
      </w:r>
      <w:r w:rsidR="008966A5" w:rsidRPr="004A1FFC">
        <w:rPr>
          <w:rFonts w:ascii="Times New Roman" w:hAnsi="Times New Roman" w:cs="Times New Roman"/>
          <w:b/>
          <w:sz w:val="24"/>
          <w:szCs w:val="24"/>
        </w:rPr>
        <w:t>.</w:t>
      </w:r>
      <w:r w:rsidR="008966A5" w:rsidRPr="004A1FFC">
        <w:rPr>
          <w:rFonts w:ascii="Times New Roman" w:hAnsi="Times New Roman" w:cs="Times New Roman"/>
          <w:sz w:val="24"/>
          <w:szCs w:val="24"/>
        </w:rPr>
        <w:t xml:space="preserve"> For each provide a description of the assessment, a data table showing three years of results, an electronic copy of the assessment instrument (test, project, paper, etc.) and where appropriate the rubric or scoring guide):</w:t>
      </w:r>
    </w:p>
    <w:p w:rsidR="003E26E7" w:rsidRPr="003E26E7" w:rsidRDefault="003E26E7" w:rsidP="003E26E7">
      <w:pPr>
        <w:pStyle w:val="ListParagraph"/>
        <w:tabs>
          <w:tab w:val="left" w:pos="1350"/>
        </w:tabs>
        <w:spacing w:after="0" w:line="240" w:lineRule="auto"/>
        <w:ind w:left="1440"/>
        <w:rPr>
          <w:rFonts w:ascii="Times New Roman" w:hAnsi="Times New Roman" w:cs="Times New Roman"/>
          <w:b/>
          <w:sz w:val="24"/>
          <w:szCs w:val="24"/>
        </w:rPr>
      </w:pPr>
    </w:p>
    <w:p w:rsidR="00AF6674" w:rsidRPr="00C70C4C" w:rsidRDefault="004A1FFC" w:rsidP="004A1FFC">
      <w:pPr>
        <w:ind w:left="720" w:hanging="720"/>
        <w:rPr>
          <w:rFonts w:ascii="Times New Roman" w:eastAsia="Times New Roman" w:hAnsi="Times New Roman" w:cs="Times New Roman"/>
          <w:b/>
          <w:sz w:val="24"/>
          <w:szCs w:val="24"/>
        </w:rPr>
      </w:pPr>
      <w:r w:rsidRPr="00C70C4C">
        <w:rPr>
          <w:rFonts w:ascii="Times New Roman" w:hAnsi="Times New Roman" w:cs="Times New Roman"/>
          <w:b/>
          <w:sz w:val="24"/>
          <w:szCs w:val="24"/>
        </w:rPr>
        <w:t xml:space="preserve">1. A </w:t>
      </w:r>
      <w:r w:rsidRPr="00C70C4C">
        <w:rPr>
          <w:rFonts w:ascii="Times New Roman" w:hAnsi="Times New Roman" w:cs="Times New Roman"/>
          <w:b/>
          <w:sz w:val="24"/>
          <w:szCs w:val="24"/>
        </w:rPr>
        <w:tab/>
      </w:r>
      <w:r w:rsidR="00AF6674" w:rsidRPr="00C70C4C">
        <w:rPr>
          <w:rFonts w:ascii="Times New Roman" w:hAnsi="Times New Roman" w:cs="Times New Roman"/>
          <w:b/>
          <w:sz w:val="24"/>
          <w:szCs w:val="24"/>
        </w:rPr>
        <w:t xml:space="preserve">Cumulative GPA at the point of completion: </w:t>
      </w:r>
      <w:r w:rsidR="00063034" w:rsidRPr="00C70C4C">
        <w:rPr>
          <w:rFonts w:ascii="Times New Roman" w:hAnsi="Times New Roman" w:cs="Times New Roman"/>
          <w:b/>
          <w:sz w:val="24"/>
          <w:szCs w:val="24"/>
        </w:rPr>
        <w:t>Complete Table 1.A</w:t>
      </w:r>
      <w:r w:rsidR="00AF6674" w:rsidRPr="00C70C4C">
        <w:rPr>
          <w:rFonts w:ascii="Times New Roman" w:hAnsi="Times New Roman" w:cs="Times New Roman"/>
          <w:b/>
          <w:sz w:val="24"/>
          <w:szCs w:val="24"/>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AF6674" w:rsidRPr="00273755" w:rsidTr="004B6AAD">
        <w:trPr>
          <w:trHeight w:val="432"/>
        </w:trPr>
        <w:tc>
          <w:tcPr>
            <w:tcW w:w="1176" w:type="pct"/>
          </w:tcPr>
          <w:p w:rsidR="00AF6674" w:rsidRPr="00273755" w:rsidRDefault="00AF6674" w:rsidP="00DD29E9">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AF6674" w:rsidRPr="00273755" w:rsidRDefault="00AF6674" w:rsidP="00DD29E9">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AF6674" w:rsidRPr="00273755" w:rsidRDefault="00AF6674" w:rsidP="00DD29E9">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AF6674" w:rsidRPr="00273755" w:rsidRDefault="00AF6674" w:rsidP="00DD29E9">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AF6674" w:rsidRPr="00273755" w:rsidTr="004B6AAD">
        <w:trPr>
          <w:trHeight w:val="432"/>
        </w:trPr>
        <w:tc>
          <w:tcPr>
            <w:tcW w:w="1176" w:type="pct"/>
          </w:tcPr>
          <w:p w:rsidR="00AF6674" w:rsidRPr="00273755" w:rsidRDefault="00AF6674" w:rsidP="00DD29E9">
            <w:pPr>
              <w:spacing w:before="240"/>
              <w:rPr>
                <w:rFonts w:ascii="Times New Roman" w:hAnsi="Times New Roman" w:cs="Times New Roman"/>
                <w:sz w:val="24"/>
                <w:szCs w:val="24"/>
              </w:rPr>
            </w:pPr>
          </w:p>
        </w:tc>
        <w:tc>
          <w:tcPr>
            <w:tcW w:w="1176" w:type="pct"/>
          </w:tcPr>
          <w:p w:rsidR="00AF6674" w:rsidRPr="00273755" w:rsidRDefault="00AF6674" w:rsidP="00DD29E9">
            <w:pPr>
              <w:spacing w:before="240"/>
              <w:rPr>
                <w:rFonts w:ascii="Times New Roman" w:hAnsi="Times New Roman" w:cs="Times New Roman"/>
                <w:sz w:val="24"/>
                <w:szCs w:val="24"/>
              </w:rPr>
            </w:pPr>
          </w:p>
        </w:tc>
        <w:tc>
          <w:tcPr>
            <w:tcW w:w="1328" w:type="pct"/>
          </w:tcPr>
          <w:p w:rsidR="00AF6674" w:rsidRPr="00273755" w:rsidRDefault="00AF6674" w:rsidP="00DD29E9">
            <w:pPr>
              <w:spacing w:before="240"/>
              <w:rPr>
                <w:rFonts w:ascii="Times New Roman" w:hAnsi="Times New Roman" w:cs="Times New Roman"/>
                <w:sz w:val="24"/>
                <w:szCs w:val="24"/>
              </w:rPr>
            </w:pPr>
          </w:p>
        </w:tc>
        <w:tc>
          <w:tcPr>
            <w:tcW w:w="1320" w:type="pct"/>
          </w:tcPr>
          <w:p w:rsidR="00AF6674" w:rsidRPr="00273755" w:rsidRDefault="00AF6674" w:rsidP="00DD29E9">
            <w:pPr>
              <w:spacing w:before="240"/>
              <w:rPr>
                <w:rFonts w:ascii="Times New Roman" w:hAnsi="Times New Roman" w:cs="Times New Roman"/>
                <w:sz w:val="24"/>
                <w:szCs w:val="24"/>
              </w:rPr>
            </w:pPr>
          </w:p>
        </w:tc>
      </w:tr>
      <w:tr w:rsidR="00AF6674" w:rsidRPr="00273755" w:rsidTr="004B6AAD">
        <w:trPr>
          <w:trHeight w:val="432"/>
        </w:trPr>
        <w:tc>
          <w:tcPr>
            <w:tcW w:w="1176" w:type="pct"/>
          </w:tcPr>
          <w:p w:rsidR="00AF6674" w:rsidRPr="00273755" w:rsidRDefault="00AF6674" w:rsidP="00DD29E9">
            <w:pPr>
              <w:spacing w:before="240"/>
              <w:rPr>
                <w:rFonts w:ascii="Times New Roman" w:hAnsi="Times New Roman" w:cs="Times New Roman"/>
                <w:sz w:val="24"/>
                <w:szCs w:val="24"/>
              </w:rPr>
            </w:pPr>
          </w:p>
        </w:tc>
        <w:tc>
          <w:tcPr>
            <w:tcW w:w="1176" w:type="pct"/>
          </w:tcPr>
          <w:p w:rsidR="00AF6674" w:rsidRPr="00273755" w:rsidRDefault="00AF6674" w:rsidP="00DD29E9">
            <w:pPr>
              <w:spacing w:before="240"/>
              <w:rPr>
                <w:rFonts w:ascii="Times New Roman" w:hAnsi="Times New Roman" w:cs="Times New Roman"/>
                <w:sz w:val="24"/>
                <w:szCs w:val="24"/>
              </w:rPr>
            </w:pPr>
          </w:p>
        </w:tc>
        <w:tc>
          <w:tcPr>
            <w:tcW w:w="1328" w:type="pct"/>
          </w:tcPr>
          <w:p w:rsidR="00AF6674" w:rsidRPr="00273755" w:rsidRDefault="00AF6674" w:rsidP="00DD29E9">
            <w:pPr>
              <w:spacing w:before="240"/>
              <w:rPr>
                <w:rFonts w:ascii="Times New Roman" w:hAnsi="Times New Roman" w:cs="Times New Roman"/>
                <w:sz w:val="24"/>
                <w:szCs w:val="24"/>
              </w:rPr>
            </w:pPr>
          </w:p>
        </w:tc>
        <w:tc>
          <w:tcPr>
            <w:tcW w:w="1320" w:type="pct"/>
          </w:tcPr>
          <w:p w:rsidR="00AF6674" w:rsidRPr="00273755" w:rsidRDefault="00AF6674" w:rsidP="00DD29E9">
            <w:pPr>
              <w:spacing w:before="240"/>
              <w:rPr>
                <w:rFonts w:ascii="Times New Roman" w:hAnsi="Times New Roman" w:cs="Times New Roman"/>
                <w:sz w:val="24"/>
                <w:szCs w:val="24"/>
              </w:rPr>
            </w:pPr>
          </w:p>
        </w:tc>
      </w:tr>
      <w:tr w:rsidR="00AF6674" w:rsidRPr="00273755" w:rsidTr="004B6AAD">
        <w:trPr>
          <w:trHeight w:val="432"/>
        </w:trPr>
        <w:tc>
          <w:tcPr>
            <w:tcW w:w="1176" w:type="pct"/>
          </w:tcPr>
          <w:p w:rsidR="00AF6674" w:rsidRPr="00273755" w:rsidRDefault="00AF6674" w:rsidP="00DD29E9">
            <w:pPr>
              <w:spacing w:before="240"/>
              <w:rPr>
                <w:rFonts w:ascii="Times New Roman" w:hAnsi="Times New Roman" w:cs="Times New Roman"/>
                <w:sz w:val="24"/>
                <w:szCs w:val="24"/>
              </w:rPr>
            </w:pPr>
          </w:p>
        </w:tc>
        <w:tc>
          <w:tcPr>
            <w:tcW w:w="1176" w:type="pct"/>
          </w:tcPr>
          <w:p w:rsidR="00AF6674" w:rsidRPr="00273755" w:rsidRDefault="00AF6674" w:rsidP="00DD29E9">
            <w:pPr>
              <w:spacing w:before="240"/>
              <w:rPr>
                <w:rFonts w:ascii="Times New Roman" w:hAnsi="Times New Roman" w:cs="Times New Roman"/>
                <w:sz w:val="24"/>
                <w:szCs w:val="24"/>
              </w:rPr>
            </w:pPr>
          </w:p>
        </w:tc>
        <w:tc>
          <w:tcPr>
            <w:tcW w:w="1328" w:type="pct"/>
          </w:tcPr>
          <w:p w:rsidR="00AF6674" w:rsidRPr="00273755" w:rsidRDefault="00AF6674" w:rsidP="00DD29E9">
            <w:pPr>
              <w:spacing w:before="240"/>
              <w:rPr>
                <w:rFonts w:ascii="Times New Roman" w:hAnsi="Times New Roman" w:cs="Times New Roman"/>
                <w:sz w:val="24"/>
                <w:szCs w:val="24"/>
              </w:rPr>
            </w:pPr>
          </w:p>
        </w:tc>
        <w:tc>
          <w:tcPr>
            <w:tcW w:w="1320" w:type="pct"/>
          </w:tcPr>
          <w:p w:rsidR="00AF6674" w:rsidRPr="00273755" w:rsidRDefault="00AF6674" w:rsidP="00DD29E9">
            <w:pPr>
              <w:spacing w:before="240"/>
              <w:rPr>
                <w:rFonts w:ascii="Times New Roman" w:hAnsi="Times New Roman" w:cs="Times New Roman"/>
                <w:sz w:val="24"/>
                <w:szCs w:val="24"/>
              </w:rPr>
            </w:pPr>
          </w:p>
        </w:tc>
      </w:tr>
    </w:tbl>
    <w:p w:rsidR="004A1FFC" w:rsidRDefault="004A1FFC" w:rsidP="004A1FFC">
      <w:pPr>
        <w:tabs>
          <w:tab w:val="left" w:pos="1350"/>
        </w:tabs>
        <w:spacing w:after="0" w:line="240" w:lineRule="auto"/>
        <w:ind w:left="720" w:hanging="720"/>
        <w:jc w:val="both"/>
        <w:rPr>
          <w:rFonts w:ascii="Times New Roman" w:hAnsi="Times New Roman" w:cs="Times New Roman"/>
          <w:sz w:val="24"/>
          <w:szCs w:val="24"/>
        </w:rPr>
      </w:pPr>
    </w:p>
    <w:p w:rsidR="003E26E7" w:rsidRPr="00C70C4C" w:rsidRDefault="00C70C4C" w:rsidP="004A1FFC">
      <w:pPr>
        <w:tabs>
          <w:tab w:val="left" w:pos="1350"/>
        </w:tabs>
        <w:spacing w:after="0" w:line="240" w:lineRule="auto"/>
        <w:ind w:left="720" w:hanging="720"/>
        <w:jc w:val="both"/>
        <w:rPr>
          <w:rFonts w:ascii="Times New Roman" w:hAnsi="Times New Roman" w:cs="Times New Roman"/>
          <w:b/>
          <w:sz w:val="24"/>
          <w:szCs w:val="24"/>
        </w:rPr>
      </w:pPr>
      <w:r w:rsidRPr="004A1FFC">
        <w:rPr>
          <w:rFonts w:ascii="Times New Roman" w:hAnsi="Times New Roman" w:cs="Times New Roman"/>
          <w:b/>
          <w:sz w:val="24"/>
          <w:szCs w:val="24"/>
        </w:rPr>
        <w:t>1. B</w:t>
      </w:r>
      <w:r w:rsidR="004A1FFC">
        <w:rPr>
          <w:rFonts w:ascii="Times New Roman" w:hAnsi="Times New Roman" w:cs="Times New Roman"/>
          <w:sz w:val="24"/>
          <w:szCs w:val="24"/>
        </w:rPr>
        <w:t xml:space="preserve"> </w:t>
      </w:r>
      <w:r w:rsidR="004A1FFC">
        <w:rPr>
          <w:rFonts w:ascii="Times New Roman" w:hAnsi="Times New Roman" w:cs="Times New Roman"/>
          <w:sz w:val="24"/>
          <w:szCs w:val="24"/>
        </w:rPr>
        <w:tab/>
      </w:r>
      <w:r w:rsidR="003E26E7" w:rsidRPr="00C70C4C">
        <w:rPr>
          <w:rFonts w:ascii="Times New Roman" w:hAnsi="Times New Roman" w:cs="Times New Roman"/>
          <w:b/>
          <w:sz w:val="24"/>
          <w:szCs w:val="24"/>
        </w:rPr>
        <w:t>Internship/Field Experience Assessment (e.g</w:t>
      </w:r>
      <w:r>
        <w:rPr>
          <w:rFonts w:ascii="Times New Roman" w:hAnsi="Times New Roman" w:cs="Times New Roman"/>
          <w:b/>
          <w:sz w:val="24"/>
          <w:szCs w:val="24"/>
        </w:rPr>
        <w:t>.</w:t>
      </w:r>
      <w:r w:rsidR="003E26E7" w:rsidRPr="00C70C4C">
        <w:rPr>
          <w:rFonts w:ascii="Times New Roman" w:hAnsi="Times New Roman" w:cs="Times New Roman"/>
          <w:b/>
          <w:sz w:val="24"/>
          <w:szCs w:val="24"/>
        </w:rPr>
        <w:t xml:space="preserve"> action research project, evaluation form) Provide a description of the assessment, a data table showing three years of results, an electronic copy of the assessment instr</w:t>
      </w:r>
      <w:r>
        <w:rPr>
          <w:rFonts w:ascii="Times New Roman" w:hAnsi="Times New Roman" w:cs="Times New Roman"/>
          <w:b/>
          <w:sz w:val="24"/>
          <w:szCs w:val="24"/>
        </w:rPr>
        <w:t>ument, rubric or scoring guide.</w:t>
      </w:r>
    </w:p>
    <w:p w:rsidR="003E26E7" w:rsidRPr="00631323" w:rsidRDefault="003E26E7" w:rsidP="003E26E7">
      <w:pPr>
        <w:pStyle w:val="ListParagraph"/>
        <w:tabs>
          <w:tab w:val="left" w:pos="1350"/>
        </w:tabs>
        <w:spacing w:after="0" w:line="240" w:lineRule="auto"/>
        <w:ind w:left="2160"/>
        <w:rPr>
          <w:rFonts w:ascii="Times New Roman" w:hAnsi="Times New Roman" w:cs="Times New Roman"/>
          <w:sz w:val="24"/>
          <w:szCs w:val="24"/>
        </w:rPr>
      </w:pPr>
    </w:p>
    <w:p w:rsidR="003E26E7" w:rsidRPr="00063034" w:rsidRDefault="00063034" w:rsidP="00063034">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3E26E7" w:rsidRPr="00063034">
        <w:rPr>
          <w:rFonts w:ascii="Times New Roman" w:hAnsi="Times New Roman" w:cs="Times New Roman"/>
          <w:b/>
          <w:sz w:val="24"/>
          <w:szCs w:val="24"/>
        </w:rPr>
        <w:t>Additional Assessments</w:t>
      </w:r>
      <w:r w:rsidR="00631323" w:rsidRPr="00063034">
        <w:rPr>
          <w:rFonts w:ascii="Times New Roman" w:hAnsi="Times New Roman" w:cs="Times New Roman"/>
          <w:b/>
          <w:sz w:val="24"/>
          <w:szCs w:val="24"/>
        </w:rPr>
        <w:t xml:space="preserve">: </w:t>
      </w:r>
      <w:r w:rsidR="003E26E7" w:rsidRPr="00063034">
        <w:rPr>
          <w:rFonts w:ascii="Times New Roman" w:hAnsi="Times New Roman" w:cs="Times New Roman"/>
          <w:b/>
          <w:sz w:val="24"/>
          <w:szCs w:val="24"/>
        </w:rPr>
        <w:t xml:space="preserve">Select </w:t>
      </w:r>
      <w:r w:rsidR="00E96A84" w:rsidRPr="00063034">
        <w:rPr>
          <w:rFonts w:ascii="Times New Roman" w:hAnsi="Times New Roman" w:cs="Times New Roman"/>
          <w:b/>
          <w:sz w:val="24"/>
          <w:szCs w:val="24"/>
        </w:rPr>
        <w:t>from among</w:t>
      </w:r>
      <w:r w:rsidR="003E26E7" w:rsidRPr="00063034">
        <w:rPr>
          <w:rFonts w:ascii="Times New Roman" w:hAnsi="Times New Roman" w:cs="Times New Roman"/>
          <w:b/>
          <w:sz w:val="24"/>
          <w:szCs w:val="24"/>
        </w:rPr>
        <w:t xml:space="preserve"> the following</w:t>
      </w:r>
      <w:r w:rsidR="005A1DB8">
        <w:rPr>
          <w:rFonts w:ascii="Times New Roman" w:hAnsi="Times New Roman" w:cs="Times New Roman"/>
          <w:b/>
          <w:sz w:val="24"/>
          <w:szCs w:val="24"/>
        </w:rPr>
        <w:t xml:space="preserve"> for a </w:t>
      </w:r>
      <w:r w:rsidR="003E26E7" w:rsidRPr="00063034">
        <w:rPr>
          <w:rFonts w:ascii="Times New Roman" w:hAnsi="Times New Roman" w:cs="Times New Roman"/>
          <w:b/>
          <w:sz w:val="24"/>
          <w:szCs w:val="24"/>
        </w:rPr>
        <w:t xml:space="preserve"> </w:t>
      </w:r>
      <w:r w:rsidR="00E96A84" w:rsidRPr="00063034">
        <w:rPr>
          <w:rFonts w:ascii="Times New Roman" w:hAnsi="Times New Roman" w:cs="Times New Roman"/>
          <w:b/>
          <w:sz w:val="24"/>
          <w:szCs w:val="24"/>
        </w:rPr>
        <w:t>total</w:t>
      </w:r>
      <w:r w:rsidR="005A1DB8">
        <w:rPr>
          <w:rFonts w:ascii="Times New Roman" w:hAnsi="Times New Roman" w:cs="Times New Roman"/>
          <w:b/>
          <w:sz w:val="24"/>
          <w:szCs w:val="24"/>
        </w:rPr>
        <w:t xml:space="preserve"> of </w:t>
      </w:r>
      <w:r w:rsidR="00E96A84" w:rsidRPr="00063034">
        <w:rPr>
          <w:rFonts w:ascii="Times New Roman" w:hAnsi="Times New Roman" w:cs="Times New Roman"/>
          <w:b/>
          <w:sz w:val="24"/>
          <w:szCs w:val="24"/>
        </w:rPr>
        <w:t xml:space="preserve"> 6-8 </w:t>
      </w:r>
      <w:r w:rsidR="003E26E7" w:rsidRPr="00063034">
        <w:rPr>
          <w:rFonts w:ascii="Times New Roman" w:hAnsi="Times New Roman" w:cs="Times New Roman"/>
          <w:b/>
          <w:sz w:val="24"/>
          <w:szCs w:val="24"/>
        </w:rPr>
        <w:t>assessments.</w:t>
      </w:r>
      <w:r w:rsidR="00E60E73">
        <w:rPr>
          <w:rFonts w:ascii="Times New Roman" w:hAnsi="Times New Roman" w:cs="Times New Roman"/>
          <w:sz w:val="24"/>
          <w:szCs w:val="24"/>
        </w:rPr>
        <w:t xml:space="preserve">   P</w:t>
      </w:r>
      <w:r w:rsidR="003E26E7" w:rsidRPr="00063034">
        <w:rPr>
          <w:rFonts w:ascii="Times New Roman" w:hAnsi="Times New Roman" w:cs="Times New Roman"/>
          <w:sz w:val="24"/>
          <w:szCs w:val="24"/>
        </w:rPr>
        <w:t>rovide a description of the assessment, a data table showing three years of results, an electronic copy of the assessment instrument (test, project, paper, etc.) and</w:t>
      </w:r>
      <w:r w:rsidR="00E60E73">
        <w:rPr>
          <w:rFonts w:ascii="Times New Roman" w:hAnsi="Times New Roman" w:cs="Times New Roman"/>
          <w:sz w:val="24"/>
          <w:szCs w:val="24"/>
        </w:rPr>
        <w:t>,</w:t>
      </w:r>
      <w:r w:rsidR="003E26E7" w:rsidRPr="00063034">
        <w:rPr>
          <w:rFonts w:ascii="Times New Roman" w:hAnsi="Times New Roman" w:cs="Times New Roman"/>
          <w:sz w:val="24"/>
          <w:szCs w:val="24"/>
        </w:rPr>
        <w:t xml:space="preserve"> where appropriate</w:t>
      </w:r>
      <w:r w:rsidR="00E60E73">
        <w:rPr>
          <w:rFonts w:ascii="Times New Roman" w:hAnsi="Times New Roman" w:cs="Times New Roman"/>
          <w:sz w:val="24"/>
          <w:szCs w:val="24"/>
        </w:rPr>
        <w:t>, the rubric or scoring guide.</w:t>
      </w:r>
    </w:p>
    <w:p w:rsidR="003B1001" w:rsidRDefault="003E26E7" w:rsidP="00063034">
      <w:pPr>
        <w:pStyle w:val="ListParagraph"/>
        <w:numPr>
          <w:ilvl w:val="2"/>
          <w:numId w:val="20"/>
        </w:numPr>
        <w:tabs>
          <w:tab w:val="left" w:pos="1350"/>
        </w:tabs>
        <w:spacing w:after="0" w:line="240" w:lineRule="auto"/>
        <w:rPr>
          <w:rFonts w:ascii="Times New Roman" w:hAnsi="Times New Roman" w:cs="Times New Roman"/>
          <w:sz w:val="24"/>
          <w:szCs w:val="24"/>
        </w:rPr>
      </w:pPr>
      <w:r w:rsidRPr="00631323">
        <w:rPr>
          <w:rFonts w:ascii="Times New Roman" w:hAnsi="Times New Roman" w:cs="Times New Roman"/>
          <w:sz w:val="24"/>
          <w:szCs w:val="24"/>
        </w:rPr>
        <w:t xml:space="preserve"> </w:t>
      </w:r>
      <w:r w:rsidR="00575390" w:rsidRPr="00631323">
        <w:rPr>
          <w:rFonts w:ascii="Times New Roman" w:hAnsi="Times New Roman" w:cs="Times New Roman"/>
          <w:sz w:val="24"/>
          <w:szCs w:val="24"/>
        </w:rPr>
        <w:t>Graduate/Employer/Candidate</w:t>
      </w:r>
      <w:r w:rsidR="00B92C44" w:rsidRPr="00631323">
        <w:rPr>
          <w:rFonts w:ascii="Times New Roman" w:hAnsi="Times New Roman" w:cs="Times New Roman"/>
          <w:sz w:val="24"/>
          <w:szCs w:val="24"/>
        </w:rPr>
        <w:t xml:space="preserve"> Surveys</w:t>
      </w:r>
      <w:r w:rsidR="00575390" w:rsidRPr="00631323">
        <w:rPr>
          <w:rFonts w:ascii="Times New Roman" w:hAnsi="Times New Roman" w:cs="Times New Roman"/>
          <w:sz w:val="24"/>
          <w:szCs w:val="24"/>
        </w:rPr>
        <w:t xml:space="preserve"> of Program Quality</w:t>
      </w:r>
    </w:p>
    <w:p w:rsidR="003B1001" w:rsidRDefault="00063034" w:rsidP="00063034">
      <w:pPr>
        <w:pStyle w:val="ListParagraph"/>
        <w:numPr>
          <w:ilvl w:val="2"/>
          <w:numId w:val="20"/>
        </w:num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2DC6" w:rsidRPr="003B1001">
        <w:rPr>
          <w:rFonts w:ascii="Times New Roman" w:hAnsi="Times New Roman" w:cs="Times New Roman"/>
          <w:sz w:val="24"/>
          <w:szCs w:val="24"/>
        </w:rPr>
        <w:t>Capstone Assessm</w:t>
      </w:r>
      <w:r w:rsidR="00EA1DE9" w:rsidRPr="003B1001">
        <w:rPr>
          <w:rFonts w:ascii="Times New Roman" w:hAnsi="Times New Roman" w:cs="Times New Roman"/>
          <w:sz w:val="24"/>
          <w:szCs w:val="24"/>
        </w:rPr>
        <w:t>ent (e.g. research</w:t>
      </w:r>
      <w:r w:rsidR="00631323" w:rsidRPr="003B1001">
        <w:rPr>
          <w:rFonts w:ascii="Times New Roman" w:hAnsi="Times New Roman" w:cs="Times New Roman"/>
          <w:sz w:val="24"/>
          <w:szCs w:val="24"/>
        </w:rPr>
        <w:t xml:space="preserve"> project</w:t>
      </w:r>
      <w:r w:rsidR="00EA1DE9" w:rsidRPr="003B1001">
        <w:rPr>
          <w:rFonts w:ascii="Times New Roman" w:hAnsi="Times New Roman" w:cs="Times New Roman"/>
          <w:sz w:val="24"/>
          <w:szCs w:val="24"/>
        </w:rPr>
        <w:t>, thesis</w:t>
      </w:r>
      <w:r w:rsidR="00B22DC6" w:rsidRPr="003B1001">
        <w:rPr>
          <w:rFonts w:ascii="Times New Roman" w:hAnsi="Times New Roman" w:cs="Times New Roman"/>
          <w:sz w:val="24"/>
          <w:szCs w:val="24"/>
        </w:rPr>
        <w:t>)</w:t>
      </w:r>
    </w:p>
    <w:p w:rsidR="003B1001" w:rsidRDefault="00063034" w:rsidP="00063034">
      <w:pPr>
        <w:pStyle w:val="ListParagraph"/>
        <w:numPr>
          <w:ilvl w:val="2"/>
          <w:numId w:val="20"/>
        </w:num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2DC6" w:rsidRPr="003B1001">
        <w:rPr>
          <w:rFonts w:ascii="Times New Roman" w:hAnsi="Times New Roman" w:cs="Times New Roman"/>
          <w:sz w:val="24"/>
          <w:szCs w:val="24"/>
        </w:rPr>
        <w:t>Capstone Portfolio</w:t>
      </w:r>
    </w:p>
    <w:p w:rsidR="003B1001" w:rsidRDefault="00063034" w:rsidP="00063034">
      <w:pPr>
        <w:pStyle w:val="ListParagraph"/>
        <w:numPr>
          <w:ilvl w:val="2"/>
          <w:numId w:val="20"/>
        </w:num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2DC6" w:rsidRPr="003B1001">
        <w:rPr>
          <w:rFonts w:ascii="Times New Roman" w:hAnsi="Times New Roman" w:cs="Times New Roman"/>
          <w:sz w:val="24"/>
          <w:szCs w:val="24"/>
        </w:rPr>
        <w:t xml:space="preserve">Course </w:t>
      </w:r>
      <w:r w:rsidR="00575390" w:rsidRPr="003B1001">
        <w:rPr>
          <w:rFonts w:ascii="Times New Roman" w:hAnsi="Times New Roman" w:cs="Times New Roman"/>
          <w:sz w:val="24"/>
          <w:szCs w:val="24"/>
        </w:rPr>
        <w:t xml:space="preserve">Embedded </w:t>
      </w:r>
      <w:r w:rsidR="00B22DC6" w:rsidRPr="003B1001">
        <w:rPr>
          <w:rFonts w:ascii="Times New Roman" w:hAnsi="Times New Roman" w:cs="Times New Roman"/>
          <w:sz w:val="24"/>
          <w:szCs w:val="24"/>
        </w:rPr>
        <w:t>Performance</w:t>
      </w:r>
      <w:r w:rsidR="003B1001">
        <w:rPr>
          <w:rFonts w:ascii="Times New Roman" w:hAnsi="Times New Roman" w:cs="Times New Roman"/>
          <w:sz w:val="24"/>
          <w:szCs w:val="24"/>
        </w:rPr>
        <w:t>s</w:t>
      </w:r>
      <w:r w:rsidR="00B22DC6" w:rsidRPr="003B1001">
        <w:rPr>
          <w:rFonts w:ascii="Times New Roman" w:hAnsi="Times New Roman" w:cs="Times New Roman"/>
          <w:sz w:val="24"/>
          <w:szCs w:val="24"/>
        </w:rPr>
        <w:t xml:space="preserve"> </w:t>
      </w:r>
    </w:p>
    <w:p w:rsidR="003B1001" w:rsidRDefault="00063034" w:rsidP="00063034">
      <w:pPr>
        <w:pStyle w:val="ListParagraph"/>
        <w:numPr>
          <w:ilvl w:val="2"/>
          <w:numId w:val="20"/>
        </w:num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5390" w:rsidRPr="003B1001">
        <w:rPr>
          <w:rFonts w:ascii="Times New Roman" w:hAnsi="Times New Roman" w:cs="Times New Roman"/>
          <w:sz w:val="24"/>
          <w:szCs w:val="24"/>
        </w:rPr>
        <w:t>Comprehensive Exam (standardized national exam or program area exam)</w:t>
      </w:r>
    </w:p>
    <w:p w:rsidR="00257CE4" w:rsidRDefault="00631323" w:rsidP="00063034">
      <w:pPr>
        <w:pStyle w:val="ListParagraph"/>
        <w:numPr>
          <w:ilvl w:val="2"/>
          <w:numId w:val="20"/>
        </w:numPr>
        <w:tabs>
          <w:tab w:val="left" w:pos="1350"/>
        </w:tabs>
        <w:spacing w:after="0" w:line="240" w:lineRule="auto"/>
        <w:rPr>
          <w:rFonts w:ascii="Times New Roman" w:hAnsi="Times New Roman" w:cs="Times New Roman"/>
          <w:sz w:val="24"/>
          <w:szCs w:val="24"/>
        </w:rPr>
      </w:pPr>
      <w:r w:rsidRPr="003B1001">
        <w:rPr>
          <w:rFonts w:ascii="Times New Roman" w:hAnsi="Times New Roman" w:cs="Times New Roman"/>
          <w:sz w:val="24"/>
          <w:szCs w:val="24"/>
        </w:rPr>
        <w:t>Alternate assessment of choice</w:t>
      </w:r>
    </w:p>
    <w:p w:rsidR="005A1DB8" w:rsidRPr="003B1001" w:rsidRDefault="005A1DB8" w:rsidP="005A1DB8">
      <w:pPr>
        <w:pStyle w:val="ListParagraph"/>
        <w:tabs>
          <w:tab w:val="left" w:pos="1350"/>
        </w:tabs>
        <w:spacing w:after="0" w:line="240" w:lineRule="auto"/>
        <w:ind w:left="2160"/>
        <w:rPr>
          <w:rFonts w:ascii="Times New Roman" w:hAnsi="Times New Roman" w:cs="Times New Roman"/>
          <w:sz w:val="24"/>
          <w:szCs w:val="24"/>
        </w:rPr>
      </w:pPr>
    </w:p>
    <w:p w:rsidR="008966A5" w:rsidRDefault="008966A5" w:rsidP="008966A5">
      <w:pPr>
        <w:pStyle w:val="ListParagraph"/>
        <w:spacing w:after="0" w:line="240" w:lineRule="auto"/>
        <w:ind w:left="1440"/>
        <w:rPr>
          <w:rFonts w:ascii="Times New Roman" w:eastAsia="Times New Roman" w:hAnsi="Times New Roman" w:cs="Times New Roman"/>
          <w:b/>
          <w:sz w:val="24"/>
          <w:szCs w:val="24"/>
          <w:u w:val="single"/>
        </w:rPr>
      </w:pPr>
    </w:p>
    <w:p w:rsidR="005A1DB8" w:rsidRDefault="005A1DB8" w:rsidP="00063034">
      <w:pPr>
        <w:rPr>
          <w:rFonts w:ascii="Times New Roman" w:hAnsi="Times New Roman" w:cs="Times New Roman"/>
          <w:b/>
          <w:sz w:val="24"/>
          <w:szCs w:val="24"/>
        </w:rPr>
      </w:pPr>
    </w:p>
    <w:p w:rsidR="008966A5" w:rsidRPr="00063034" w:rsidRDefault="00063034" w:rsidP="00063034">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063034">
        <w:rPr>
          <w:rFonts w:ascii="Times New Roman" w:hAnsi="Times New Roman" w:cs="Times New Roman"/>
          <w:b/>
          <w:sz w:val="24"/>
          <w:szCs w:val="24"/>
        </w:rPr>
        <w:t>Respond to the following questions</w:t>
      </w:r>
      <w:r w:rsidR="008966A5" w:rsidRPr="00063034">
        <w:rPr>
          <w:rFonts w:ascii="Times New Roman" w:hAnsi="Times New Roman" w:cs="Times New Roman"/>
          <w:sz w:val="24"/>
          <w:szCs w:val="24"/>
        </w:rPr>
        <w:t>:</w:t>
      </w:r>
    </w:p>
    <w:p w:rsidR="008966A5" w:rsidRPr="00273755" w:rsidRDefault="00C70C4C" w:rsidP="00063034">
      <w:pPr>
        <w:pStyle w:val="ListParagraph"/>
        <w:numPr>
          <w:ilvl w:val="2"/>
          <w:numId w:val="21"/>
        </w:numPr>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Analysis of findings: Describe how the data provided above demonstrate that candidates in</w:t>
      </w:r>
      <w:r w:rsidR="003E4E7F">
        <w:rPr>
          <w:rFonts w:ascii="Times New Roman" w:hAnsi="Times New Roman" w:cs="Times New Roman"/>
          <w:sz w:val="24"/>
          <w:szCs w:val="24"/>
        </w:rPr>
        <w:t xml:space="preserve"> the program meet the standards.</w:t>
      </w:r>
    </w:p>
    <w:p w:rsidR="00DF0420" w:rsidRPr="00C70C4C" w:rsidRDefault="00063034" w:rsidP="00C70C4C">
      <w:pPr>
        <w:ind w:left="1980"/>
        <w:rPr>
          <w:sz w:val="24"/>
          <w:szCs w:val="24"/>
        </w:rPr>
      </w:pPr>
      <w:r w:rsidRPr="00C70C4C">
        <w:rPr>
          <w:rFonts w:ascii="Times New Roman" w:hAnsi="Times New Roman" w:cs="Times New Roman"/>
          <w:sz w:val="24"/>
          <w:szCs w:val="24"/>
        </w:rPr>
        <w:t>b.</w:t>
      </w:r>
      <w:r w:rsidR="00C70C4C">
        <w:rPr>
          <w:rFonts w:ascii="Times New Roman" w:hAnsi="Times New Roman" w:cs="Times New Roman"/>
          <w:sz w:val="24"/>
          <w:szCs w:val="24"/>
        </w:rPr>
        <w:t xml:space="preserve"> </w:t>
      </w:r>
      <w:r w:rsidR="008966A5" w:rsidRPr="00C70C4C">
        <w:rPr>
          <w:rFonts w:ascii="Times New Roman" w:hAnsi="Times New Roman" w:cs="Times New Roman"/>
          <w:sz w:val="24"/>
          <w:szCs w:val="24"/>
        </w:rPr>
        <w:t>Response to findings: What changes have you made in your program as a result</w:t>
      </w:r>
      <w:r w:rsidRPr="00C70C4C">
        <w:rPr>
          <w:rFonts w:ascii="Times New Roman" w:hAnsi="Times New Roman" w:cs="Times New Roman"/>
          <w:sz w:val="24"/>
          <w:szCs w:val="24"/>
        </w:rPr>
        <w:t xml:space="preserve"> of data analysis? Provide</w:t>
      </w:r>
      <w:r w:rsidR="008966A5" w:rsidRPr="00C70C4C">
        <w:rPr>
          <w:rFonts w:ascii="Times New Roman" w:hAnsi="Times New Roman" w:cs="Times New Roman"/>
          <w:sz w:val="24"/>
          <w:szCs w:val="24"/>
        </w:rPr>
        <w:t xml:space="preserve"> a rationale for your decision.</w:t>
      </w:r>
    </w:p>
    <w:sectPr w:rsidR="00DF0420" w:rsidRPr="00C70C4C"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97" w:rsidRDefault="00D20C97" w:rsidP="008966A5">
      <w:pPr>
        <w:spacing w:after="0" w:line="240" w:lineRule="auto"/>
      </w:pPr>
      <w:r>
        <w:separator/>
      </w:r>
    </w:p>
  </w:endnote>
  <w:endnote w:type="continuationSeparator" w:id="0">
    <w:p w:rsidR="00D20C97" w:rsidRDefault="00D20C97"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9744B4">
          <w:rPr>
            <w:noProof/>
          </w:rPr>
          <w:t>1</w:t>
        </w:r>
        <w:r>
          <w:rPr>
            <w:noProof/>
          </w:rPr>
          <w:fldChar w:fldCharType="end"/>
        </w:r>
      </w:p>
    </w:sdtContent>
  </w:sdt>
  <w:p w:rsidR="00970866" w:rsidRDefault="00974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97" w:rsidRDefault="00D20C97" w:rsidP="008966A5">
      <w:pPr>
        <w:spacing w:after="0" w:line="240" w:lineRule="auto"/>
      </w:pPr>
      <w:r>
        <w:separator/>
      </w:r>
    </w:p>
  </w:footnote>
  <w:footnote w:type="continuationSeparator" w:id="0">
    <w:p w:rsidR="00D20C97" w:rsidRDefault="00D20C97"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2E1243" w:rsidP="002E1243">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7ADD7433" wp14:editId="1CBFC578">
          <wp:simplePos x="0" y="0"/>
          <wp:positionH relativeFrom="column">
            <wp:posOffset>-129540</wp:posOffset>
          </wp:positionH>
          <wp:positionV relativeFrom="paragraph">
            <wp:posOffset>167640</wp:posOffset>
          </wp:positionV>
          <wp:extent cx="1188720" cy="3911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188720" cy="3911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2E1243" w:rsidP="002E12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3F9A">
      <w:rPr>
        <w:rFonts w:ascii="Times New Roman" w:hAnsi="Times New Roman" w:cs="Times New Roman"/>
        <w:b/>
        <w:sz w:val="28"/>
        <w:szCs w:val="28"/>
      </w:rPr>
      <w:t xml:space="preserve">Advanced </w:t>
    </w:r>
    <w:r w:rsidR="00111CA7" w:rsidRPr="00C357A7">
      <w:rPr>
        <w:rFonts w:ascii="Times New Roman" w:hAnsi="Times New Roman" w:cs="Times New Roman"/>
        <w:b/>
        <w:sz w:val="28"/>
        <w:szCs w:val="28"/>
      </w:rPr>
      <w:t xml:space="preserve">Program Report </w:t>
    </w:r>
  </w:p>
  <w:p w:rsidR="002E1243" w:rsidRDefault="002E1243" w:rsidP="002E12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 </w:t>
    </w:r>
    <w:r>
      <w:rPr>
        <w:rFonts w:ascii="Times New Roman" w:hAnsi="Times New Roman" w:cs="Times New Roman"/>
        <w:b/>
        <w:sz w:val="28"/>
        <w:szCs w:val="28"/>
      </w:rPr>
      <w:t xml:space="preserve">Advanced Programs </w:t>
    </w:r>
    <w:r w:rsidR="00804015">
      <w:rPr>
        <w:rFonts w:ascii="Times New Roman" w:hAnsi="Times New Roman" w:cs="Times New Roman"/>
        <w:b/>
        <w:sz w:val="28"/>
        <w:szCs w:val="28"/>
      </w:rPr>
      <w:t>for Teachers</w:t>
    </w:r>
  </w:p>
  <w:p w:rsidR="00970866" w:rsidRPr="00C357A7" w:rsidRDefault="002E1243" w:rsidP="002E12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(05-17)</w:t>
    </w:r>
    <w:r w:rsidR="00111CA7" w:rsidRPr="00C357A7">
      <w:rPr>
        <w:rFonts w:ascii="Times New Roman" w:hAnsi="Times New Roman" w:cs="Times New Roman"/>
        <w:b/>
        <w:sz w:val="28"/>
        <w:szCs w:val="28"/>
      </w:rPr>
      <w:t xml:space="preserve"> </w:t>
    </w:r>
  </w:p>
  <w:p w:rsidR="00671323" w:rsidRPr="00FF1A25" w:rsidRDefault="00671323" w:rsidP="00FA1747">
    <w:pP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8EDAC7C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B6E"/>
    <w:multiLevelType w:val="hybridMultilevel"/>
    <w:tmpl w:val="BDEC9DE0"/>
    <w:lvl w:ilvl="0" w:tplc="B3FE9B0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7E1130"/>
    <w:multiLevelType w:val="hybridMultilevel"/>
    <w:tmpl w:val="7184654E"/>
    <w:lvl w:ilvl="0" w:tplc="C952F07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C263CE"/>
    <w:multiLevelType w:val="hybridMultilevel"/>
    <w:tmpl w:val="60FC24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70FFF"/>
    <w:multiLevelType w:val="hybridMultilevel"/>
    <w:tmpl w:val="CAE09B66"/>
    <w:lvl w:ilvl="0" w:tplc="DD242FF4">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31D94"/>
    <w:multiLevelType w:val="hybridMultilevel"/>
    <w:tmpl w:val="DB8C4730"/>
    <w:lvl w:ilvl="0" w:tplc="BC4EA248">
      <w:start w:val="1"/>
      <w:numFmt w:val="lowerRoman"/>
      <w:lvlText w:val="%1."/>
      <w:lvlJc w:val="right"/>
      <w:pPr>
        <w:ind w:left="54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A3509"/>
    <w:multiLevelType w:val="hybridMultilevel"/>
    <w:tmpl w:val="C51A3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F2E3C"/>
    <w:multiLevelType w:val="hybridMultilevel"/>
    <w:tmpl w:val="DD14C220"/>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5396E"/>
    <w:multiLevelType w:val="hybridMultilevel"/>
    <w:tmpl w:val="DDB4D6D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48C4EA">
      <w:start w:val="4"/>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3659C"/>
    <w:multiLevelType w:val="hybridMultilevel"/>
    <w:tmpl w:val="A3F09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534EF"/>
    <w:multiLevelType w:val="hybridMultilevel"/>
    <w:tmpl w:val="DD0C9A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4B22FE"/>
    <w:multiLevelType w:val="hybridMultilevel"/>
    <w:tmpl w:val="6074A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142B8"/>
    <w:multiLevelType w:val="hybridMultilevel"/>
    <w:tmpl w:val="7E3EA0DA"/>
    <w:lvl w:ilvl="0" w:tplc="04090011">
      <w:start w:val="1"/>
      <w:numFmt w:val="decimal"/>
      <w:lvlText w:val="%1)"/>
      <w:lvlJc w:val="left"/>
      <w:pPr>
        <w:ind w:left="720" w:hanging="360"/>
      </w:pPr>
    </w:lvl>
    <w:lvl w:ilvl="1" w:tplc="F8C688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30A89"/>
    <w:multiLevelType w:val="hybridMultilevel"/>
    <w:tmpl w:val="93A6B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8" w15:restartNumberingAfterBreak="0">
    <w:nsid w:val="700950DC"/>
    <w:multiLevelType w:val="hybridMultilevel"/>
    <w:tmpl w:val="9496CC94"/>
    <w:lvl w:ilvl="0" w:tplc="04090019">
      <w:start w:val="1"/>
      <w:numFmt w:val="lowerLetter"/>
      <w:lvlText w:val="%1."/>
      <w:lvlJc w:val="left"/>
      <w:pPr>
        <w:ind w:left="720" w:hanging="360"/>
      </w:pPr>
    </w:lvl>
    <w:lvl w:ilvl="1" w:tplc="F8C688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13064"/>
    <w:multiLevelType w:val="hybridMultilevel"/>
    <w:tmpl w:val="DE889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46F49"/>
    <w:multiLevelType w:val="hybridMultilevel"/>
    <w:tmpl w:val="20A829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9"/>
  </w:num>
  <w:num w:numId="3">
    <w:abstractNumId w:val="0"/>
  </w:num>
  <w:num w:numId="4">
    <w:abstractNumId w:val="17"/>
  </w:num>
  <w:num w:numId="5">
    <w:abstractNumId w:val="4"/>
  </w:num>
  <w:num w:numId="6">
    <w:abstractNumId w:val="15"/>
  </w:num>
  <w:num w:numId="7">
    <w:abstractNumId w:val="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18"/>
  </w:num>
  <w:num w:numId="14">
    <w:abstractNumId w:val="13"/>
  </w:num>
  <w:num w:numId="15">
    <w:abstractNumId w:val="14"/>
  </w:num>
  <w:num w:numId="16">
    <w:abstractNumId w:val="11"/>
  </w:num>
  <w:num w:numId="17">
    <w:abstractNumId w:val="6"/>
  </w:num>
  <w:num w:numId="18">
    <w:abstractNumId w:val="5"/>
  </w:num>
  <w:num w:numId="19">
    <w:abstractNumId w:val="16"/>
  </w:num>
  <w:num w:numId="20">
    <w:abstractNumId w:val="10"/>
  </w:num>
  <w:num w:numId="21">
    <w:abstractNumId w:val="8"/>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611D3"/>
    <w:rsid w:val="00063034"/>
    <w:rsid w:val="000903D2"/>
    <w:rsid w:val="000C5D7B"/>
    <w:rsid w:val="000C74C6"/>
    <w:rsid w:val="00107F3C"/>
    <w:rsid w:val="00111CA7"/>
    <w:rsid w:val="00113F9A"/>
    <w:rsid w:val="0019631F"/>
    <w:rsid w:val="001B2863"/>
    <w:rsid w:val="001D1071"/>
    <w:rsid w:val="00206CD3"/>
    <w:rsid w:val="00212F96"/>
    <w:rsid w:val="00220358"/>
    <w:rsid w:val="00230E05"/>
    <w:rsid w:val="00246E04"/>
    <w:rsid w:val="00257CE4"/>
    <w:rsid w:val="002D7E31"/>
    <w:rsid w:val="002E1243"/>
    <w:rsid w:val="003060DD"/>
    <w:rsid w:val="00310FD4"/>
    <w:rsid w:val="0036570A"/>
    <w:rsid w:val="003B1001"/>
    <w:rsid w:val="003C358A"/>
    <w:rsid w:val="003C7A54"/>
    <w:rsid w:val="003E26E7"/>
    <w:rsid w:val="003E4E7F"/>
    <w:rsid w:val="003F6998"/>
    <w:rsid w:val="004037F3"/>
    <w:rsid w:val="00404A06"/>
    <w:rsid w:val="004101B1"/>
    <w:rsid w:val="0047376A"/>
    <w:rsid w:val="004808B9"/>
    <w:rsid w:val="004A1FFC"/>
    <w:rsid w:val="004A51C3"/>
    <w:rsid w:val="004B5503"/>
    <w:rsid w:val="004B6AAD"/>
    <w:rsid w:val="004C3A39"/>
    <w:rsid w:val="004C48EE"/>
    <w:rsid w:val="004F3954"/>
    <w:rsid w:val="00517A15"/>
    <w:rsid w:val="00575390"/>
    <w:rsid w:val="005A1DB8"/>
    <w:rsid w:val="005A70F9"/>
    <w:rsid w:val="005B37DB"/>
    <w:rsid w:val="00610D64"/>
    <w:rsid w:val="00631323"/>
    <w:rsid w:val="00671323"/>
    <w:rsid w:val="006C0383"/>
    <w:rsid w:val="006E4796"/>
    <w:rsid w:val="0071215B"/>
    <w:rsid w:val="00760573"/>
    <w:rsid w:val="00761411"/>
    <w:rsid w:val="00764820"/>
    <w:rsid w:val="007813B7"/>
    <w:rsid w:val="007D3618"/>
    <w:rsid w:val="007D4E15"/>
    <w:rsid w:val="007D7F1A"/>
    <w:rsid w:val="00804015"/>
    <w:rsid w:val="00824C74"/>
    <w:rsid w:val="00841BB9"/>
    <w:rsid w:val="00856261"/>
    <w:rsid w:val="008966A5"/>
    <w:rsid w:val="008A175B"/>
    <w:rsid w:val="008A3C8D"/>
    <w:rsid w:val="008D14DF"/>
    <w:rsid w:val="008E7433"/>
    <w:rsid w:val="008F2C84"/>
    <w:rsid w:val="009005DA"/>
    <w:rsid w:val="009324E3"/>
    <w:rsid w:val="0095588C"/>
    <w:rsid w:val="009744B4"/>
    <w:rsid w:val="00A00EC4"/>
    <w:rsid w:val="00A405B6"/>
    <w:rsid w:val="00A570CA"/>
    <w:rsid w:val="00A636B6"/>
    <w:rsid w:val="00A7360E"/>
    <w:rsid w:val="00AA29AC"/>
    <w:rsid w:val="00AA5960"/>
    <w:rsid w:val="00AD0E27"/>
    <w:rsid w:val="00AF6674"/>
    <w:rsid w:val="00B135AC"/>
    <w:rsid w:val="00B22DC6"/>
    <w:rsid w:val="00B92C44"/>
    <w:rsid w:val="00B95BF4"/>
    <w:rsid w:val="00BD30C6"/>
    <w:rsid w:val="00BE58EC"/>
    <w:rsid w:val="00C0420E"/>
    <w:rsid w:val="00C357DB"/>
    <w:rsid w:val="00C4787F"/>
    <w:rsid w:val="00C70C4C"/>
    <w:rsid w:val="00C829F3"/>
    <w:rsid w:val="00C95D4E"/>
    <w:rsid w:val="00CA32D4"/>
    <w:rsid w:val="00D20C97"/>
    <w:rsid w:val="00D34E1F"/>
    <w:rsid w:val="00D839DB"/>
    <w:rsid w:val="00D9739D"/>
    <w:rsid w:val="00DB7051"/>
    <w:rsid w:val="00DD1E14"/>
    <w:rsid w:val="00DF3960"/>
    <w:rsid w:val="00E14288"/>
    <w:rsid w:val="00E605F0"/>
    <w:rsid w:val="00E60E73"/>
    <w:rsid w:val="00E96A84"/>
    <w:rsid w:val="00EA1DE9"/>
    <w:rsid w:val="00EA7ED6"/>
    <w:rsid w:val="00EF47E8"/>
    <w:rsid w:val="00F02DE8"/>
    <w:rsid w:val="00F07F28"/>
    <w:rsid w:val="00FB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525CFEC-75DD-4339-98C4-770A478E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customStyle="1" w:styleId="Default">
    <w:name w:val="Default"/>
    <w:rsid w:val="009324E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B6"/>
    <w:rPr>
      <w:rFonts w:ascii="Tahoma" w:hAnsi="Tahoma" w:cs="Tahoma"/>
      <w:sz w:val="16"/>
      <w:szCs w:val="16"/>
    </w:rPr>
  </w:style>
  <w:style w:type="paragraph" w:styleId="BodyTextIndent">
    <w:name w:val="Body Text Indent"/>
    <w:basedOn w:val="Normal"/>
    <w:link w:val="BodyTextIndentChar"/>
    <w:uiPriority w:val="99"/>
    <w:unhideWhenUsed/>
    <w:rsid w:val="00FB1C24"/>
    <w:pPr>
      <w:spacing w:after="120"/>
      <w:ind w:left="360"/>
    </w:pPr>
  </w:style>
  <w:style w:type="character" w:customStyle="1" w:styleId="BodyTextIndentChar">
    <w:name w:val="Body Text Indent Char"/>
    <w:basedOn w:val="DefaultParagraphFont"/>
    <w:link w:val="BodyTextIndent"/>
    <w:uiPriority w:val="99"/>
    <w:rsid w:val="00FB1C24"/>
  </w:style>
  <w:style w:type="paragraph" w:styleId="BodyTextIndent3">
    <w:name w:val="Body Text Indent 3"/>
    <w:basedOn w:val="Normal"/>
    <w:link w:val="BodyTextIndent3Char"/>
    <w:uiPriority w:val="99"/>
    <w:semiHidden/>
    <w:unhideWhenUsed/>
    <w:rsid w:val="00FB1C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C24"/>
    <w:rPr>
      <w:sz w:val="16"/>
      <w:szCs w:val="16"/>
    </w:rPr>
  </w:style>
  <w:style w:type="paragraph" w:styleId="NoSpacing">
    <w:name w:val="No Spacing"/>
    <w:uiPriority w:val="1"/>
    <w:qFormat/>
    <w:rsid w:val="002E1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8839">
      <w:bodyDiv w:val="1"/>
      <w:marLeft w:val="0"/>
      <w:marRight w:val="0"/>
      <w:marTop w:val="0"/>
      <w:marBottom w:val="0"/>
      <w:divBdr>
        <w:top w:val="none" w:sz="0" w:space="0" w:color="auto"/>
        <w:left w:val="none" w:sz="0" w:space="0" w:color="auto"/>
        <w:bottom w:val="none" w:sz="0" w:space="0" w:color="auto"/>
        <w:right w:val="none" w:sz="0" w:space="0" w:color="auto"/>
      </w:divBdr>
    </w:div>
    <w:div w:id="478964827">
      <w:bodyDiv w:val="1"/>
      <w:marLeft w:val="0"/>
      <w:marRight w:val="0"/>
      <w:marTop w:val="0"/>
      <w:marBottom w:val="0"/>
      <w:divBdr>
        <w:top w:val="none" w:sz="0" w:space="0" w:color="auto"/>
        <w:left w:val="none" w:sz="0" w:space="0" w:color="auto"/>
        <w:bottom w:val="none" w:sz="0" w:space="0" w:color="auto"/>
        <w:right w:val="none" w:sz="0" w:space="0" w:color="auto"/>
      </w:divBdr>
    </w:div>
    <w:div w:id="965819231">
      <w:bodyDiv w:val="1"/>
      <w:marLeft w:val="0"/>
      <w:marRight w:val="0"/>
      <w:marTop w:val="0"/>
      <w:marBottom w:val="0"/>
      <w:divBdr>
        <w:top w:val="none" w:sz="0" w:space="0" w:color="auto"/>
        <w:left w:val="none" w:sz="0" w:space="0" w:color="auto"/>
        <w:bottom w:val="none" w:sz="0" w:space="0" w:color="auto"/>
        <w:right w:val="none" w:sz="0" w:space="0" w:color="auto"/>
      </w:divBdr>
    </w:div>
    <w:div w:id="1520319237">
      <w:bodyDiv w:val="1"/>
      <w:marLeft w:val="0"/>
      <w:marRight w:val="0"/>
      <w:marTop w:val="0"/>
      <w:marBottom w:val="0"/>
      <w:divBdr>
        <w:top w:val="none" w:sz="0" w:space="0" w:color="auto"/>
        <w:left w:val="none" w:sz="0" w:space="0" w:color="auto"/>
        <w:bottom w:val="none" w:sz="0" w:space="0" w:color="auto"/>
        <w:right w:val="none" w:sz="0" w:space="0" w:color="auto"/>
      </w:divBdr>
    </w:div>
    <w:div w:id="18717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13</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31</cp:revision>
  <cp:lastPrinted>2017-06-23T19:29:00Z</cp:lastPrinted>
  <dcterms:created xsi:type="dcterms:W3CDTF">2017-05-29T17:31:00Z</dcterms:created>
  <dcterms:modified xsi:type="dcterms:W3CDTF">2018-03-08T15:30:00Z</dcterms:modified>
</cp:coreProperties>
</file>